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eastAsia" w:ascii="ＭＳ 明朝" w:hAnsi="ＭＳ 明朝" w:eastAsia="ＭＳ 明朝"/>
          <w:sz w:val="24"/>
        </w:rPr>
        <w:t>うきは市緊急通報体制等整備事業委託仕様書</w:t>
      </w:r>
    </w:p>
    <w:p>
      <w:pPr>
        <w:pStyle w:val="0"/>
        <w:rPr>
          <w:rFonts w:hint="default" w:ascii="ＭＳ 明朝" w:hAnsi="ＭＳ 明朝" w:eastAsia="ＭＳ 明朝"/>
        </w:rPr>
      </w:pPr>
    </w:p>
    <w:p>
      <w:pPr>
        <w:pStyle w:val="0"/>
        <w:rPr>
          <w:rFonts w:hint="default" w:asciiTheme="minorEastAsia" w:hAnsiTheme="minorEastAsia"/>
        </w:rPr>
      </w:pPr>
      <w:r>
        <w:rPr>
          <w:rFonts w:hint="eastAsia" w:asciiTheme="minorEastAsia" w:hAnsiTheme="minorEastAsia"/>
        </w:rPr>
        <w:t>１　業務名　　　うきは市緊急通報体制等整備事業委託</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２　委託期間　</w:t>
      </w:r>
      <w:r>
        <w:rPr>
          <w:rFonts w:hint="eastAsia" w:asciiTheme="minorEastAsia" w:hAnsiTheme="minorEastAsia"/>
        </w:rPr>
        <w:t xml:space="preserve">  </w:t>
      </w:r>
      <w:r>
        <w:rPr>
          <w:rFonts w:hint="eastAsia" w:asciiTheme="minorEastAsia" w:hAnsiTheme="minorEastAsia"/>
        </w:rPr>
        <w:t>令和４年４月１日～令和９年３月３１日（５年間）</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３　業務目的　　　　</w:t>
      </w:r>
    </w:p>
    <w:p>
      <w:pPr>
        <w:pStyle w:val="0"/>
        <w:ind w:left="236" w:hanging="236" w:hangingChars="100"/>
        <w:rPr>
          <w:rFonts w:hint="default" w:asciiTheme="minorEastAsia" w:hAnsiTheme="minorEastAsia"/>
        </w:rPr>
      </w:pPr>
      <w:r>
        <w:rPr>
          <w:rFonts w:hint="eastAsia" w:asciiTheme="minorEastAsia" w:hAnsiTheme="minorEastAsia"/>
        </w:rPr>
        <w:t>　　在宅のひとり暮らしの高齢者等の日常生活に対し、日常生活の相談並びに</w:t>
      </w:r>
    </w:p>
    <w:p>
      <w:pPr>
        <w:pStyle w:val="0"/>
        <w:ind w:left="472" w:leftChars="200"/>
        <w:rPr>
          <w:rFonts w:hint="default" w:asciiTheme="minorEastAsia" w:hAnsiTheme="minorEastAsia"/>
        </w:rPr>
      </w:pPr>
      <w:r>
        <w:rPr>
          <w:rFonts w:hint="eastAsia" w:asciiTheme="minorEastAsia" w:hAnsiTheme="minorEastAsia"/>
        </w:rPr>
        <w:t>急病や災害等の緊急時に迅速かつ適切な対応を図ることにより、その福祉の増進に寄与することを目的とする。</w:t>
      </w:r>
    </w:p>
    <w:p>
      <w:pPr>
        <w:pStyle w:val="0"/>
        <w:ind w:left="236" w:hanging="236" w:hangingChars="100"/>
        <w:rPr>
          <w:rFonts w:hint="default" w:asciiTheme="minorEastAsia" w:hAnsiTheme="minorEastAsia"/>
        </w:rPr>
      </w:pPr>
    </w:p>
    <w:p>
      <w:pPr>
        <w:pStyle w:val="0"/>
        <w:ind w:left="236" w:hanging="236" w:hangingChars="100"/>
        <w:rPr>
          <w:rFonts w:hint="default" w:asciiTheme="minorEastAsia" w:hAnsiTheme="minorEastAsia"/>
        </w:rPr>
      </w:pPr>
      <w:r>
        <w:rPr>
          <w:rFonts w:hint="eastAsia" w:asciiTheme="minorEastAsia" w:hAnsiTheme="minorEastAsia"/>
        </w:rPr>
        <w:t>４　使用機器</w:t>
      </w:r>
    </w:p>
    <w:p>
      <w:pPr>
        <w:pStyle w:val="0"/>
        <w:ind w:left="472" w:leftChars="200"/>
        <w:rPr>
          <w:rFonts w:hint="default" w:ascii="ＭＳ 明朝" w:hAnsi="ＭＳ 明朝" w:eastAsia="ＭＳ 明朝"/>
        </w:rPr>
      </w:pPr>
      <w:r>
        <w:rPr>
          <w:rFonts w:hint="eastAsia" w:ascii="ＭＳ 明朝" w:hAnsi="ＭＳ 明朝" w:eastAsia="ＭＳ 明朝"/>
        </w:rPr>
        <w:t>使用機器は、高齢者等の利用に配慮したもので、固定型機器本体（ペンダント型発信機付き）、または同等の機能を有する携帯型緊急通報機器のいずれかとし、以下の条件を満たすものとする。</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高齢者でも簡単に取り扱えること。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ハンズフリー機能が内蔵されていること。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緊急時に十分対応可能な機能を有していること。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機器本体の異常（故障・電池切れ等）を即時に把握できること。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停電時に、一定時間使用に耐える補助電源を持つこと。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耐用年数が５年以上であること。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ペンダント型無線機の通報可能距離は、屋内程度の十分な到達距離を有すること。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ペンダント型無線機は、生活防水加工が施されているものであること。</w:t>
      </w:r>
    </w:p>
    <w:p>
      <w:pPr>
        <w:pStyle w:val="21"/>
        <w:numPr>
          <w:ilvl w:val="0"/>
          <w:numId w:val="1"/>
        </w:numPr>
        <w:ind w:leftChars="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ペンダント型無線機は、心臓ペースメーカーに対して悪影響を与えないも</w:t>
      </w:r>
      <w:r>
        <w:rPr>
          <w:rFonts w:hint="eastAsia" w:ascii="ＭＳ 明朝" w:hAnsi="ＭＳ 明朝" w:eastAsia="ＭＳ 明朝"/>
        </w:rPr>
        <w:t xml:space="preserve"> </w:t>
      </w:r>
    </w:p>
    <w:p>
      <w:pPr>
        <w:pStyle w:val="21"/>
        <w:ind w:left="0" w:leftChars="0" w:firstLine="709" w:firstLineChars="300"/>
        <w:rPr>
          <w:rFonts w:hint="default" w:ascii="ＭＳ 明朝" w:hAnsi="ＭＳ 明朝" w:eastAsia="ＭＳ 明朝"/>
        </w:rPr>
      </w:pPr>
      <w:r>
        <w:rPr>
          <w:rFonts w:hint="eastAsia" w:ascii="ＭＳ 明朝" w:hAnsi="ＭＳ 明朝" w:eastAsia="ＭＳ 明朝"/>
        </w:rPr>
        <w:t>のであること。</w:t>
      </w:r>
    </w:p>
    <w:p>
      <w:pPr>
        <w:pStyle w:val="0"/>
        <w:ind w:left="236" w:hanging="236" w:hangingChars="100"/>
        <w:rPr>
          <w:rFonts w:hint="default" w:asciiTheme="minorEastAsia" w:hAnsiTheme="minorEastAsia"/>
        </w:rPr>
      </w:pPr>
    </w:p>
    <w:p>
      <w:pPr>
        <w:pStyle w:val="0"/>
        <w:rPr>
          <w:rFonts w:hint="default" w:ascii="ＭＳ 明朝" w:hAnsi="ＭＳ 明朝" w:eastAsia="ＭＳ 明朝"/>
        </w:rPr>
      </w:pPr>
      <w:r>
        <w:rPr>
          <w:rFonts w:hint="eastAsia" w:ascii="ＭＳ 明朝" w:hAnsi="ＭＳ 明朝" w:eastAsia="ＭＳ 明朝"/>
        </w:rPr>
        <w:t>５　機器の設置</w:t>
      </w:r>
    </w:p>
    <w:p>
      <w:pPr>
        <w:pStyle w:val="0"/>
        <w:numPr>
          <w:ilvl w:val="0"/>
          <w:numId w:val="2"/>
        </w:numPr>
        <w:rPr>
          <w:rFonts w:hint="default"/>
        </w:rPr>
      </w:pPr>
      <w:r>
        <w:rPr>
          <w:rFonts w:hint="eastAsia"/>
        </w:rPr>
        <w:t>機器の設置は、原則として市又は利用者の指定日に行うこと。設置後は、市に連絡すること。</w:t>
      </w:r>
    </w:p>
    <w:p>
      <w:pPr>
        <w:pStyle w:val="0"/>
        <w:numPr>
          <w:ilvl w:val="0"/>
          <w:numId w:val="2"/>
        </w:numPr>
        <w:rPr>
          <w:rFonts w:hint="default"/>
        </w:rPr>
      </w:pPr>
      <w:r>
        <w:rPr>
          <w:rFonts w:hint="eastAsia"/>
        </w:rPr>
        <w:t>設置工事は、設置に関する説明を十分に行うとともに、利用者の要望に応じ、壁掛け、据え置き等、最も利用しやすい方法や取り付け位置を相談し、決定するものとする。また、配線が利用者の日常生活の妨げにならないよう配慮すること。</w:t>
      </w:r>
    </w:p>
    <w:p>
      <w:pPr>
        <w:pStyle w:val="0"/>
        <w:numPr>
          <w:ilvl w:val="0"/>
          <w:numId w:val="2"/>
        </w:numPr>
        <w:rPr>
          <w:rFonts w:hint="default"/>
        </w:rPr>
      </w:pPr>
      <w:r>
        <w:rPr>
          <w:rFonts w:hint="eastAsia"/>
        </w:rPr>
        <w:t>設置後、機器の取扱いに関する説明を十分に行い、通報試験、利用者による試し押し練習等も丁寧に行うこと。その際、提供するサービスの内容がわかりやすく表示されたパンフレット等を利用者及び協力員に提供すること。</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６　機器の移設・撤去</w:t>
      </w:r>
    </w:p>
    <w:p>
      <w:pPr>
        <w:pStyle w:val="0"/>
        <w:ind w:left="472" w:leftChars="200"/>
        <w:rPr>
          <w:rFonts w:hint="default"/>
        </w:rPr>
      </w:pPr>
      <w:r>
        <w:rPr>
          <w:rFonts w:hint="eastAsia"/>
        </w:rPr>
        <w:t>機器の移設・撤去は、原則として市又は利用者の指定日に行うこと。移設・撤去後は、市へ連絡すること。</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７　機器の休止</w:t>
      </w:r>
    </w:p>
    <w:p>
      <w:pPr>
        <w:pStyle w:val="0"/>
        <w:numPr>
          <w:ilvl w:val="0"/>
          <w:numId w:val="3"/>
        </w:numPr>
        <w:rPr>
          <w:rFonts w:hint="default"/>
        </w:rPr>
      </w:pPr>
      <w:r>
        <w:rPr>
          <w:rFonts w:hint="eastAsia"/>
        </w:rPr>
        <w:t>利用者が一時的に入院・入所する場合には、市又は利用者からの申し出を受けた日をもって休止とすること。</w:t>
      </w:r>
    </w:p>
    <w:p>
      <w:pPr>
        <w:pStyle w:val="0"/>
        <w:numPr>
          <w:ilvl w:val="0"/>
          <w:numId w:val="3"/>
        </w:numPr>
        <w:rPr>
          <w:rFonts w:hint="default"/>
        </w:rPr>
      </w:pPr>
      <w:r>
        <w:rPr>
          <w:rFonts w:hint="eastAsia"/>
        </w:rPr>
        <w:t>利用者が退院・退所で利用を再開する場合は、市又は利用者からの申し出を受けた日をもって再開とすること。</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８　機器の保守</w:t>
      </w:r>
    </w:p>
    <w:p>
      <w:pPr>
        <w:pStyle w:val="21"/>
        <w:numPr>
          <w:ilvl w:val="0"/>
          <w:numId w:val="4"/>
        </w:numPr>
        <w:ind w:leftChars="0"/>
        <w:rPr>
          <w:rFonts w:hint="default" w:asciiTheme="minorEastAsia" w:hAnsiTheme="minorEastAsia"/>
        </w:rPr>
      </w:pPr>
      <w:r>
        <w:rPr>
          <w:rFonts w:hint="eastAsia" w:asciiTheme="minorEastAsia" w:hAnsiTheme="minorEastAsia"/>
        </w:rPr>
        <w:t>利用者宅に設置された機器に異常が発見された場合は、速やかに補修し、回復させること。機器の電池交換においても同様とする。また、故障などにより長時間装置が不通にならないように、保守点検の体制を組むこと。</w:t>
      </w:r>
    </w:p>
    <w:p>
      <w:pPr>
        <w:pStyle w:val="21"/>
        <w:numPr>
          <w:ilvl w:val="0"/>
          <w:numId w:val="4"/>
        </w:numPr>
        <w:ind w:leftChars="0"/>
        <w:rPr>
          <w:rFonts w:hint="default" w:asciiTheme="minorEastAsia" w:hAnsiTheme="minorEastAsia"/>
        </w:rPr>
      </w:pPr>
      <w:r>
        <w:rPr>
          <w:rFonts w:hint="eastAsia" w:asciiTheme="minorEastAsia" w:hAnsiTheme="minorEastAsia"/>
        </w:rPr>
        <w:t>利用者がすでに死亡または長期の入院・入所されていた場合、市の担当者に報告し指示を仰ぐこと。</w:t>
      </w:r>
    </w:p>
    <w:p>
      <w:pPr>
        <w:pStyle w:val="0"/>
        <w:rPr>
          <w:rFonts w:hint="default" w:asciiTheme="minorEastAsia" w:hAnsiTheme="minorEastAsia"/>
        </w:rPr>
      </w:pPr>
    </w:p>
    <w:p>
      <w:pPr>
        <w:pStyle w:val="0"/>
        <w:rPr>
          <w:rFonts w:hint="default" w:ascii="ＭＳ 明朝" w:hAnsi="ＭＳ 明朝" w:eastAsia="ＭＳ 明朝"/>
        </w:rPr>
      </w:pPr>
      <w:r>
        <w:rPr>
          <w:rFonts w:hint="eastAsia" w:ascii="ＭＳ 明朝" w:hAnsi="ＭＳ 明朝" w:eastAsia="ＭＳ 明朝"/>
        </w:rPr>
        <w:t>９　受信体制</w:t>
      </w:r>
    </w:p>
    <w:p>
      <w:pPr>
        <w:pStyle w:val="0"/>
        <w:numPr>
          <w:ilvl w:val="0"/>
          <w:numId w:val="5"/>
        </w:numPr>
        <w:rPr>
          <w:rFonts w:hint="default" w:asciiTheme="minorEastAsia" w:hAnsiTheme="minorEastAsia"/>
        </w:rPr>
      </w:pPr>
      <w:r>
        <w:rPr>
          <w:rFonts w:hint="eastAsia" w:asciiTheme="minorEastAsia" w:hAnsiTheme="minorEastAsia"/>
        </w:rPr>
        <w:t>受信センターは、２４時間３６５日体制で常勤専門員を複数名配置し、緊急・相談通報等に対応し、管理を行うこと。</w:t>
      </w:r>
    </w:p>
    <w:p>
      <w:pPr>
        <w:pStyle w:val="0"/>
        <w:numPr>
          <w:ilvl w:val="0"/>
          <w:numId w:val="5"/>
        </w:numPr>
        <w:rPr>
          <w:rFonts w:hint="default" w:asciiTheme="minorEastAsia" w:hAnsiTheme="minorEastAsia"/>
        </w:rPr>
      </w:pPr>
      <w:r>
        <w:rPr>
          <w:rFonts w:hint="eastAsia" w:asciiTheme="minorEastAsia" w:hAnsiTheme="minorEastAsia"/>
        </w:rPr>
        <w:t>常勤専門員は、保健師、看護師（実務経験３年以上の准看護師を含む）、社会福祉士等の医療及び福祉関係からなる</w:t>
      </w:r>
      <w:r>
        <w:rPr>
          <w:rFonts w:hint="eastAsia" w:asciiTheme="minorEastAsia" w:hAnsiTheme="minorEastAsia"/>
          <w:highlight w:val="none"/>
        </w:rPr>
        <w:t>有資格者とすること</w:t>
      </w:r>
      <w:r>
        <w:rPr>
          <w:rFonts w:hint="eastAsia" w:asciiTheme="minorEastAsia" w:hAnsiTheme="minorEastAsia"/>
        </w:rPr>
        <w:t>。</w:t>
      </w:r>
    </w:p>
    <w:p>
      <w:pPr>
        <w:pStyle w:val="0"/>
        <w:numPr>
          <w:ilvl w:val="0"/>
          <w:numId w:val="5"/>
        </w:numPr>
        <w:rPr>
          <w:rFonts w:hint="default" w:asciiTheme="minorEastAsia" w:hAnsiTheme="minorEastAsia"/>
        </w:rPr>
      </w:pPr>
      <w:r>
        <w:rPr>
          <w:rFonts w:hint="eastAsia" w:asciiTheme="minorEastAsia" w:hAnsiTheme="minorEastAsia"/>
        </w:rPr>
        <w:t>受信センターは、利用者からの緊急通報を受信し、即時に個人の特定ができるように個人データをコンピューター管理していること。</w:t>
      </w:r>
    </w:p>
    <w:p>
      <w:pPr>
        <w:pStyle w:val="0"/>
        <w:numPr>
          <w:ilvl w:val="0"/>
          <w:numId w:val="5"/>
        </w:numPr>
        <w:rPr>
          <w:rFonts w:hint="default" w:asciiTheme="minorEastAsia" w:hAnsiTheme="minorEastAsia"/>
        </w:rPr>
      </w:pPr>
      <w:r>
        <w:rPr>
          <w:rFonts w:hint="eastAsia" w:asciiTheme="minorEastAsia" w:hAnsiTheme="minorEastAsia"/>
        </w:rPr>
        <w:t>緊急時の対処法、あらゆる相談に対応できるよう幅広い専門知識を身につけるための定期的な職員研修を実施すること。</w:t>
      </w:r>
    </w:p>
    <w:p>
      <w:pPr>
        <w:pStyle w:val="0"/>
        <w:numPr>
          <w:ilvl w:val="0"/>
          <w:numId w:val="5"/>
        </w:numPr>
        <w:rPr>
          <w:rFonts w:hint="default" w:asciiTheme="minorEastAsia" w:hAnsiTheme="minorEastAsia"/>
        </w:rPr>
      </w:pPr>
      <w:r>
        <w:rPr>
          <w:rFonts w:hint="eastAsia" w:asciiTheme="minorEastAsia" w:hAnsiTheme="minorEastAsia"/>
        </w:rPr>
        <w:t>視力・聴力・言語に障がいのある利用者についても適切な対応が可能であること。</w:t>
      </w:r>
    </w:p>
    <w:p>
      <w:pPr>
        <w:pStyle w:val="0"/>
        <w:numPr>
          <w:ilvl w:val="0"/>
          <w:numId w:val="5"/>
        </w:numPr>
        <w:rPr>
          <w:rFonts w:hint="default" w:asciiTheme="minorEastAsia" w:hAnsiTheme="minorEastAsia"/>
        </w:rPr>
      </w:pPr>
      <w:r>
        <w:rPr>
          <w:rFonts w:hint="eastAsia" w:asciiTheme="minorEastAsia" w:hAnsiTheme="minorEastAsia"/>
        </w:rPr>
        <w:t>故障や災害、障害等に備え、同様の対応が可能なバックアップ体制を確立整備しておくこと。</w:t>
      </w:r>
    </w:p>
    <w:p>
      <w:pPr>
        <w:pStyle w:val="0"/>
        <w:numPr>
          <w:ilvl w:val="0"/>
          <w:numId w:val="5"/>
        </w:numPr>
        <w:rPr>
          <w:rFonts w:hint="default" w:asciiTheme="minorEastAsia" w:hAnsiTheme="minorEastAsia"/>
        </w:rPr>
      </w:pPr>
      <w:r>
        <w:rPr>
          <w:rFonts w:hint="eastAsia" w:asciiTheme="minorEastAsia" w:hAnsiTheme="minorEastAsia"/>
        </w:rPr>
        <w:t>風水害、地震等の災害時には、利用者の安全確保のため、市や関係機関等の要請に協力すること。</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１０</w:t>
      </w:r>
      <w:r>
        <w:rPr>
          <w:rFonts w:hint="eastAsia" w:ascii="ＭＳ 明朝" w:hAnsi="ＭＳ 明朝" w:eastAsia="ＭＳ 明朝"/>
        </w:rPr>
        <w:t xml:space="preserve"> </w:t>
      </w:r>
      <w:r>
        <w:rPr>
          <w:rFonts w:hint="eastAsia" w:ascii="ＭＳ 明朝" w:hAnsi="ＭＳ 明朝" w:eastAsia="ＭＳ 明朝"/>
        </w:rPr>
        <w:t>受信業務</w:t>
      </w:r>
    </w:p>
    <w:p>
      <w:pPr>
        <w:pStyle w:val="0"/>
        <w:numPr>
          <w:ilvl w:val="0"/>
          <w:numId w:val="6"/>
        </w:numPr>
        <w:rPr>
          <w:rFonts w:hint="default"/>
        </w:rPr>
      </w:pPr>
      <w:r>
        <w:rPr>
          <w:rFonts w:hint="eastAsia"/>
        </w:rPr>
        <w:t>利用者から緊急通報を受信したときは、速やかにかつ正確にその実態を把握し、消防、医療機関、協力員等への連絡など迅速かつ適切な対応をすること。</w:t>
      </w:r>
    </w:p>
    <w:p>
      <w:pPr>
        <w:pStyle w:val="0"/>
        <w:numPr>
          <w:ilvl w:val="0"/>
          <w:numId w:val="6"/>
        </w:numPr>
        <w:rPr>
          <w:rFonts w:hint="default"/>
        </w:rPr>
      </w:pPr>
      <w:r>
        <w:rPr>
          <w:rFonts w:hint="eastAsia"/>
        </w:rPr>
        <w:t>利用者が重篤の場合は、必ず親族へも連絡をとること。</w:t>
      </w:r>
    </w:p>
    <w:p>
      <w:pPr>
        <w:pStyle w:val="0"/>
        <w:numPr>
          <w:ilvl w:val="0"/>
          <w:numId w:val="6"/>
        </w:numPr>
        <w:rPr>
          <w:rFonts w:hint="default"/>
        </w:rPr>
      </w:pPr>
      <w:r>
        <w:rPr>
          <w:rFonts w:hint="eastAsia"/>
        </w:rPr>
        <w:t>利用者からの各種相談に対して快く応対すること。</w:t>
      </w:r>
    </w:p>
    <w:p>
      <w:pPr>
        <w:pStyle w:val="0"/>
        <w:numPr>
          <w:ilvl w:val="0"/>
          <w:numId w:val="6"/>
        </w:numPr>
        <w:rPr>
          <w:rFonts w:hint="default"/>
        </w:rPr>
      </w:pPr>
      <w:r>
        <w:rPr>
          <w:rFonts w:hint="eastAsia"/>
        </w:rPr>
        <w:t>通報が誤報（間違った通報）の場合でも、原因を把握し、人的理由の場合は、利用者に快く指導すること。また、機械的な理由の場合は、速やかに保守、修理等を行うこと。</w:t>
      </w:r>
    </w:p>
    <w:p>
      <w:pPr>
        <w:pStyle w:val="0"/>
        <w:rPr>
          <w:rFonts w:hint="default" w:asciiTheme="minorEastAsia" w:hAnsiTheme="minorEastAsia"/>
        </w:rPr>
      </w:pPr>
    </w:p>
    <w:p>
      <w:pPr>
        <w:pStyle w:val="0"/>
        <w:rPr>
          <w:rFonts w:hint="default" w:ascii="ＭＳ 明朝" w:hAnsi="ＭＳ 明朝" w:eastAsia="ＭＳ 明朝"/>
        </w:rPr>
      </w:pPr>
      <w:r>
        <w:rPr>
          <w:rFonts w:hint="eastAsia" w:ascii="ＭＳ 明朝" w:hAnsi="ＭＳ 明朝" w:eastAsia="ＭＳ 明朝"/>
        </w:rPr>
        <w:t>１１</w:t>
      </w:r>
      <w:r>
        <w:rPr>
          <w:rFonts w:hint="eastAsia" w:ascii="ＭＳ 明朝" w:hAnsi="ＭＳ 明朝" w:eastAsia="ＭＳ 明朝"/>
        </w:rPr>
        <w:t xml:space="preserve"> </w:t>
      </w:r>
      <w:r>
        <w:rPr>
          <w:rFonts w:hint="eastAsia" w:ascii="ＭＳ 明朝" w:hAnsi="ＭＳ 明朝" w:eastAsia="ＭＳ 明朝"/>
        </w:rPr>
        <w:t>発信業務</w:t>
      </w:r>
    </w:p>
    <w:p>
      <w:pPr>
        <w:pStyle w:val="0"/>
        <w:numPr>
          <w:ilvl w:val="0"/>
          <w:numId w:val="7"/>
        </w:numPr>
        <w:rPr>
          <w:rFonts w:hint="default"/>
        </w:rPr>
      </w:pPr>
      <w:r>
        <w:rPr>
          <w:rFonts w:hint="eastAsia"/>
        </w:rPr>
        <w:t>安否確認を含め、利用者に対し月１回以上の伺い電話をすること。この伺い電話は単なる安否確認とは違い、できるだけ対象者とふれあい、信頼関係を早期に築き上げるためと心得て業務にあたること。</w:t>
      </w:r>
    </w:p>
    <w:p>
      <w:pPr>
        <w:pStyle w:val="0"/>
        <w:numPr>
          <w:ilvl w:val="0"/>
          <w:numId w:val="7"/>
        </w:numPr>
        <w:rPr>
          <w:rFonts w:hint="default"/>
        </w:rPr>
      </w:pPr>
      <w:r>
        <w:rPr>
          <w:rFonts w:hint="eastAsia"/>
        </w:rPr>
        <w:t>発信時に、利用者が無応答の場合は、時間をずらしてコールする等の対応をすること。また、無応答の状況が続く場合は、親族、協力員と連絡を取り、安否確認や所在確認を行うこと。以上のような対応をしても、利用者の所在が不明の場合は、市へ連絡し指示を仰ぐこと。</w:t>
      </w:r>
    </w:p>
    <w:p>
      <w:pPr>
        <w:pStyle w:val="0"/>
        <w:numPr>
          <w:ilvl w:val="0"/>
          <w:numId w:val="7"/>
        </w:numPr>
        <w:rPr>
          <w:rFonts w:hint="default"/>
        </w:rPr>
      </w:pPr>
      <w:r>
        <w:rPr>
          <w:rFonts w:hint="eastAsia"/>
        </w:rPr>
        <w:t>利用者の不安解消や装置の正常稼動確認のために、日頃から利用者に対し、緊急ボタンの試し押し練習を勧めること。</w:t>
      </w:r>
    </w:p>
    <w:p>
      <w:pPr>
        <w:pStyle w:val="0"/>
        <w:numPr>
          <w:numId w:val="0"/>
        </w:numPr>
        <w:ind w:left="596" w:leftChars="0" w:firstLine="0" w:firstLineChars="0"/>
        <w:rPr>
          <w:rFonts w:hint="default"/>
        </w:rPr>
      </w:pPr>
    </w:p>
    <w:p>
      <w:pPr>
        <w:pStyle w:val="0"/>
        <w:rPr>
          <w:rFonts w:hint="default" w:ascii="ＭＳ 明朝" w:hAnsi="ＭＳ 明朝" w:eastAsia="ＭＳ 明朝"/>
        </w:rPr>
      </w:pPr>
      <w:r>
        <w:rPr>
          <w:rFonts w:hint="eastAsia" w:ascii="ＭＳ 明朝" w:hAnsi="ＭＳ 明朝" w:eastAsia="ＭＳ 明朝"/>
        </w:rPr>
        <w:t>１２</w:t>
      </w:r>
      <w:r>
        <w:rPr>
          <w:rFonts w:hint="eastAsia" w:ascii="ＭＳ 明朝" w:hAnsi="ＭＳ 明朝" w:eastAsia="ＭＳ 明朝"/>
        </w:rPr>
        <w:t xml:space="preserve"> </w:t>
      </w:r>
      <w:r>
        <w:rPr>
          <w:rFonts w:hint="eastAsia" w:ascii="ＭＳ 明朝" w:hAnsi="ＭＳ 明朝" w:eastAsia="ＭＳ 明朝"/>
        </w:rPr>
        <w:t>報告業務</w:t>
      </w:r>
    </w:p>
    <w:p>
      <w:pPr>
        <w:pStyle w:val="0"/>
        <w:ind w:left="472" w:hanging="472" w:hangingChars="200"/>
        <w:rPr>
          <w:rFonts w:hint="default"/>
        </w:rPr>
      </w:pPr>
      <w:r>
        <w:rPr>
          <w:rFonts w:hint="eastAsia" w:ascii="ＭＳ 明朝" w:hAnsi="ＭＳ 明朝" w:eastAsia="ＭＳ 明朝"/>
        </w:rPr>
        <w:t>　①</w:t>
      </w:r>
      <w:r>
        <w:rPr>
          <w:rFonts w:hint="eastAsia"/>
        </w:rPr>
        <w:t>各月１日から末日までの個人ごとの受信・発信業務報告書を、翌月１０日までに書面で提出すること。随時報告が必要な事項は、電話・ファックスによる報告でも可とする。</w:t>
      </w:r>
    </w:p>
    <w:p>
      <w:pPr>
        <w:pStyle w:val="0"/>
        <w:numPr>
          <w:numId w:val="0"/>
        </w:numPr>
        <w:ind w:left="0" w:leftChars="0" w:firstLine="236" w:firstLineChars="100"/>
        <w:rPr>
          <w:rFonts w:hint="default"/>
        </w:rPr>
      </w:pPr>
      <w:r>
        <w:rPr>
          <w:rFonts w:hint="eastAsia"/>
        </w:rPr>
        <w:t>②年間の通報実績月別推移を、年度末経過後１０日までに報告すること。</w:t>
      </w:r>
    </w:p>
    <w:p>
      <w:pPr>
        <w:pStyle w:val="0"/>
        <w:numPr>
          <w:numId w:val="0"/>
        </w:numPr>
        <w:ind w:left="0" w:leftChars="0" w:firstLine="236" w:firstLineChars="100"/>
        <w:rPr>
          <w:rFonts w:hint="default"/>
        </w:rPr>
      </w:pPr>
      <w:r>
        <w:rPr>
          <w:rFonts w:hint="eastAsia"/>
        </w:rPr>
        <w:t>③正報時（真の緊急通報時）は、即日又は翌日午前中にまでに市へファック</w:t>
      </w:r>
    </w:p>
    <w:p>
      <w:pPr>
        <w:pStyle w:val="0"/>
        <w:numPr>
          <w:numId w:val="0"/>
        </w:numPr>
        <w:ind w:left="360" w:leftChars="0" w:firstLine="236" w:firstLineChars="100"/>
        <w:rPr>
          <w:rFonts w:hint="default"/>
        </w:rPr>
      </w:pPr>
      <w:r>
        <w:rPr>
          <w:rFonts w:hint="eastAsia"/>
        </w:rPr>
        <w:t>スで報告を行うこと。</w:t>
      </w:r>
    </w:p>
    <w:p>
      <w:pPr>
        <w:pStyle w:val="0"/>
        <w:numPr>
          <w:numId w:val="0"/>
        </w:numPr>
        <w:ind w:left="0" w:leftChars="0" w:firstLine="236" w:firstLineChars="100"/>
        <w:rPr>
          <w:rFonts w:hint="default"/>
        </w:rPr>
      </w:pPr>
      <w:r>
        <w:rPr>
          <w:rFonts w:hint="eastAsia"/>
        </w:rPr>
        <w:t>④本人及び、緊急連絡先、協力員等の登録事項の変更を把握した場合は、速や</w:t>
      </w:r>
    </w:p>
    <w:p>
      <w:pPr>
        <w:pStyle w:val="0"/>
        <w:numPr>
          <w:numId w:val="0"/>
        </w:numPr>
        <w:ind w:left="0" w:leftChars="0" w:firstLine="472" w:firstLineChars="200"/>
        <w:rPr>
          <w:rFonts w:hint="default"/>
        </w:rPr>
      </w:pPr>
      <w:r>
        <w:rPr>
          <w:rFonts w:hint="eastAsia"/>
        </w:rPr>
        <w:t>かに市に報告すること。</w:t>
      </w:r>
    </w:p>
    <w:p>
      <w:pPr>
        <w:pStyle w:val="0"/>
        <w:numPr>
          <w:numId w:val="0"/>
        </w:numPr>
        <w:ind w:left="0" w:leftChars="0" w:firstLine="236" w:firstLineChars="100"/>
        <w:rPr>
          <w:rFonts w:hint="default"/>
        </w:rPr>
      </w:pPr>
      <w:r>
        <w:rPr>
          <w:rFonts w:hint="eastAsia"/>
        </w:rPr>
        <w:t>⑤その他、この仕様書に記載のない事項について、市からの情報収集依頼や</w:t>
      </w:r>
    </w:p>
    <w:p>
      <w:pPr>
        <w:pStyle w:val="0"/>
        <w:numPr>
          <w:numId w:val="0"/>
        </w:numPr>
        <w:ind w:left="0" w:leftChars="0" w:firstLine="472" w:firstLineChars="200"/>
        <w:rPr>
          <w:rFonts w:hint="default"/>
        </w:rPr>
      </w:pPr>
      <w:r>
        <w:rPr>
          <w:rFonts w:hint="eastAsia"/>
        </w:rPr>
        <w:t>調査依頼等があった場合は、その都度協議していくものとする。</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１３</w:t>
      </w:r>
      <w:r>
        <w:rPr>
          <w:rFonts w:hint="eastAsia" w:ascii="ＭＳ 明朝" w:hAnsi="ＭＳ 明朝" w:eastAsia="ＭＳ 明朝"/>
        </w:rPr>
        <w:t xml:space="preserve"> </w:t>
      </w:r>
      <w:r>
        <w:rPr>
          <w:rFonts w:hint="eastAsia" w:ascii="ＭＳ 明朝" w:hAnsi="ＭＳ 明朝" w:eastAsia="ＭＳ 明朝"/>
        </w:rPr>
        <w:t>個人情報の管理について</w:t>
      </w:r>
    </w:p>
    <w:p>
      <w:pPr>
        <w:pStyle w:val="0"/>
        <w:ind w:firstLine="236" w:firstLineChars="100"/>
        <w:rPr>
          <w:rFonts w:hint="default"/>
        </w:rPr>
      </w:pPr>
      <w:r>
        <w:rPr>
          <w:rFonts w:hint="eastAsia"/>
        </w:rPr>
        <w:t>　個人情報の管理について、会社としてプライバシーマークを取得し、その運</w:t>
      </w:r>
    </w:p>
    <w:p>
      <w:pPr>
        <w:pStyle w:val="0"/>
        <w:ind w:firstLine="472" w:firstLineChars="200"/>
        <w:rPr>
          <w:rFonts w:hint="default"/>
        </w:rPr>
      </w:pPr>
      <w:r>
        <w:rPr>
          <w:rFonts w:hint="eastAsia"/>
        </w:rPr>
        <w:t>用に基づき厳重な取扱いを行うか、もしくは同等の取扱いを行い、業務上</w:t>
      </w:r>
    </w:p>
    <w:p>
      <w:pPr>
        <w:pStyle w:val="0"/>
        <w:ind w:left="472" w:leftChars="200"/>
        <w:rPr>
          <w:rFonts w:hint="default"/>
        </w:rPr>
      </w:pPr>
      <w:r>
        <w:rPr>
          <w:rFonts w:hint="eastAsia"/>
        </w:rPr>
        <w:t>知り得た情報を利用した営業行為は行わないこと。また、本事業の関係者には、退職後においても厳格なプライバシー保護規定を有し、業務上知り得た利用者の個人情報等の漏洩防止及び管理が確立していること。</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１４</w:t>
      </w:r>
      <w:r>
        <w:rPr>
          <w:rFonts w:hint="eastAsia" w:ascii="ＭＳ 明朝" w:hAnsi="ＭＳ 明朝" w:eastAsia="ＭＳ 明朝"/>
        </w:rPr>
        <w:t xml:space="preserve"> </w:t>
      </w:r>
      <w:r>
        <w:rPr>
          <w:rFonts w:hint="eastAsia" w:ascii="ＭＳ 明朝" w:hAnsi="ＭＳ 明朝" w:eastAsia="ＭＳ 明朝"/>
        </w:rPr>
        <w:t>指導及び監査</w:t>
      </w:r>
    </w:p>
    <w:p>
      <w:pPr>
        <w:pStyle w:val="0"/>
        <w:ind w:left="472" w:leftChars="100" w:hanging="236" w:hangingChars="100"/>
        <w:rPr>
          <w:rFonts w:hint="default"/>
        </w:rPr>
      </w:pPr>
      <w:r>
        <w:rPr>
          <w:rFonts w:hint="eastAsia"/>
        </w:rPr>
        <w:t>　抜き打ちによる監査を市が行うことがある。その際、業務上の不備が認められた場合には指導を行うものとする。なお、契約上重大な違反が認められた場合には、年度途中であっても契約を解除することがある。</w:t>
      </w:r>
    </w:p>
    <w:p>
      <w:pPr>
        <w:pStyle w:val="0"/>
        <w:ind w:firstLine="236" w:firstLineChars="100"/>
        <w:rPr>
          <w:rFonts w:hint="default"/>
        </w:rPr>
      </w:pPr>
    </w:p>
    <w:p>
      <w:pPr>
        <w:pStyle w:val="0"/>
        <w:rPr>
          <w:rFonts w:hint="default" w:ascii="ＭＳ 明朝" w:hAnsi="ＭＳ 明朝" w:eastAsia="ＭＳ 明朝"/>
        </w:rPr>
      </w:pPr>
      <w:r>
        <w:rPr>
          <w:rFonts w:hint="eastAsia" w:ascii="ＭＳ 明朝" w:hAnsi="ＭＳ 明朝" w:eastAsia="ＭＳ 明朝"/>
        </w:rPr>
        <w:t>１５</w:t>
      </w:r>
      <w:r>
        <w:rPr>
          <w:rFonts w:hint="eastAsia" w:ascii="ＭＳ 明朝" w:hAnsi="ＭＳ 明朝" w:eastAsia="ＭＳ 明朝"/>
        </w:rPr>
        <w:t xml:space="preserve"> </w:t>
      </w:r>
      <w:r>
        <w:rPr>
          <w:rFonts w:hint="eastAsia" w:ascii="ＭＳ 明朝" w:hAnsi="ＭＳ 明朝" w:eastAsia="ＭＳ 明朝"/>
        </w:rPr>
        <w:t>損害賠償</w:t>
      </w:r>
    </w:p>
    <w:p>
      <w:pPr>
        <w:pStyle w:val="0"/>
        <w:ind w:left="472" w:leftChars="200"/>
        <w:rPr>
          <w:rFonts w:hint="default" w:ascii="ＭＳ 明朝" w:hAnsi="ＭＳ 明朝" w:eastAsia="ＭＳ 明朝"/>
        </w:rPr>
      </w:pPr>
      <w:r>
        <w:rPr>
          <w:rFonts w:hint="eastAsia" w:ascii="ＭＳ 明朝" w:hAnsi="ＭＳ 明朝" w:eastAsia="ＭＳ 明朝"/>
        </w:rPr>
        <w:t>当該委託業務の実施に関し、委託業者は市又は第三者に与えた損害（天変地異、その他委託業者の責に帰することのできない事由によるものを除く。）を賠償しなければならない。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１６</w:t>
      </w:r>
      <w:r>
        <w:rPr>
          <w:rFonts w:hint="eastAsia" w:ascii="ＭＳ 明朝" w:hAnsi="ＭＳ 明朝" w:eastAsia="ＭＳ 明朝"/>
        </w:rPr>
        <w:t xml:space="preserve"> </w:t>
      </w:r>
      <w:r>
        <w:rPr>
          <w:rFonts w:hint="eastAsia" w:ascii="ＭＳ 明朝" w:hAnsi="ＭＳ 明朝" w:eastAsia="ＭＳ 明朝"/>
        </w:rPr>
        <w:t>委託料及び支払い条件について</w:t>
      </w:r>
    </w:p>
    <w:p>
      <w:pPr>
        <w:pStyle w:val="0"/>
        <w:ind w:left="472" w:hanging="472" w:hangingChars="200"/>
        <w:rPr>
          <w:rFonts w:hint="default"/>
        </w:rPr>
      </w:pPr>
      <w:r>
        <w:rPr>
          <w:rFonts w:hint="eastAsia" w:ascii="ＭＳ 明朝" w:hAnsi="ＭＳ 明朝" w:eastAsia="ＭＳ 明朝"/>
        </w:rPr>
        <w:t>　①</w:t>
      </w:r>
      <w:r>
        <w:rPr>
          <w:rFonts w:hint="eastAsia"/>
        </w:rPr>
        <w:t>委託料については、１台あたりの月額利用料金で消費税抜きの金額（保守料含む）を、レンタルで提示すること。設置費用、撤去費用、移設費用、電池等消耗品代及び交換費用は別途提示すること。</w:t>
      </w:r>
    </w:p>
    <w:p>
      <w:pPr>
        <w:pStyle w:val="21"/>
        <w:numPr>
          <w:numId w:val="0"/>
        </w:numPr>
        <w:ind w:left="472" w:leftChars="100" w:hanging="236" w:hangingChars="100"/>
        <w:rPr>
          <w:rFonts w:hint="default" w:ascii="ＭＳ 明朝" w:hAnsi="ＭＳ 明朝" w:eastAsia="ＭＳ 明朝"/>
        </w:rPr>
      </w:pPr>
      <w:r>
        <w:rPr>
          <w:rFonts w:hint="eastAsia" w:ascii="ＭＳ 明朝" w:hAnsi="ＭＳ 明朝" w:eastAsia="ＭＳ 明朝"/>
        </w:rPr>
        <w:t>②業務委託料は、当該月の翌月払いとし、機器レンタルを含む装置一式当たりの月額単価（消費税込み）に当該月の設置台数（装置を設置した日の属する月から、利用を廃止した日の属する月の前月分までを対象とする。）を乗じた金額とする。</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１７</w:t>
      </w:r>
      <w:r>
        <w:rPr>
          <w:rFonts w:hint="eastAsia" w:ascii="ＭＳ 明朝" w:hAnsi="ＭＳ 明朝" w:eastAsia="ＭＳ 明朝"/>
        </w:rPr>
        <w:t xml:space="preserve"> </w:t>
      </w:r>
      <w:r>
        <w:rPr>
          <w:rFonts w:hint="eastAsia" w:ascii="ＭＳ 明朝" w:hAnsi="ＭＳ 明朝" w:eastAsia="ＭＳ 明朝"/>
        </w:rPr>
        <w:t>その他</w:t>
      </w:r>
    </w:p>
    <w:p>
      <w:pPr>
        <w:pStyle w:val="0"/>
        <w:ind w:left="472" w:leftChars="100" w:hanging="236" w:hangingChars="100"/>
        <w:rPr>
          <w:rFonts w:hint="default" w:ascii="ＭＳ 明朝" w:hAnsi="ＭＳ 明朝" w:eastAsia="ＭＳ 明朝"/>
        </w:rPr>
      </w:pPr>
      <w:r>
        <w:rPr>
          <w:rFonts w:hint="eastAsia" w:ascii="ＭＳ 明朝" w:hAnsi="ＭＳ 明朝" w:eastAsia="ＭＳ 明朝"/>
        </w:rPr>
        <w:t>①業務内容については、本仕様書に基づく内容とするとともに、提案内容で業務を行うこと。</w:t>
      </w:r>
    </w:p>
    <w:p>
      <w:pPr>
        <w:pStyle w:val="21"/>
        <w:numPr>
          <w:numId w:val="0"/>
        </w:numPr>
        <w:ind w:left="472" w:leftChars="100" w:hanging="236" w:hangingChars="100"/>
        <w:rPr>
          <w:rFonts w:hint="default" w:ascii="ＭＳ 明朝" w:hAnsi="ＭＳ 明朝" w:eastAsia="ＭＳ 明朝"/>
        </w:rPr>
      </w:pPr>
      <w:r>
        <w:rPr>
          <w:rFonts w:hint="eastAsia" w:ascii="ＭＳ 明朝" w:hAnsi="ＭＳ 明朝" w:eastAsia="ＭＳ 明朝"/>
        </w:rPr>
        <w:t>②受発信業務は、本業務の主たる部分であるため、他社に業務の一部または全部を委託しないこと。その他の通報装置の設置及び点検等の業務についても、他社に業務の一部または全部を委託しないこと。</w:t>
      </w:r>
    </w:p>
    <w:p>
      <w:pPr>
        <w:pStyle w:val="21"/>
        <w:numPr>
          <w:numId w:val="0"/>
        </w:numPr>
        <w:ind w:left="472" w:leftChars="100" w:hanging="236" w:hangingChars="100"/>
        <w:rPr>
          <w:rFonts w:hint="default"/>
        </w:rPr>
      </w:pPr>
      <w:r>
        <w:rPr>
          <w:rFonts w:hint="eastAsia"/>
        </w:rPr>
        <w:t>③周辺協力員が、継続して快く協力を惜しまない環境を造り上げるために、委託業者は、周辺協力員に対し、多大な負担や責任をかけてはならない。救急車要請等の判断は周辺協力員に任せることなく、委託業者の責任において行うものとする。また、周辺協力員に応援、協力等を依頼した場合は、必ず事故の経過報告を徹底するように努めること。</w:t>
      </w:r>
    </w:p>
    <w:p>
      <w:pPr>
        <w:pStyle w:val="0"/>
        <w:numPr>
          <w:numId w:val="0"/>
        </w:numPr>
        <w:ind w:left="472" w:leftChars="100" w:hanging="236" w:hangingChars="100"/>
        <w:rPr>
          <w:rFonts w:hint="default"/>
          <w:u w:val="wave" w:color="auto"/>
        </w:rPr>
      </w:pPr>
      <w:r>
        <w:rPr>
          <w:rFonts w:hint="eastAsia"/>
        </w:rPr>
        <w:t>④価格は著しい物価変動等の特殊な社会的事情等による見直しを行わない限り、契約期間中は同一価格を維持するものとする</w:t>
      </w:r>
      <w:bookmarkStart w:id="0" w:name="_GoBack"/>
      <w:bookmarkEnd w:id="0"/>
      <w:r>
        <w:rPr>
          <w:rFonts w:hint="eastAsia"/>
        </w:rPr>
        <w:t>。</w:t>
      </w:r>
    </w:p>
    <w:p>
      <w:pPr>
        <w:pStyle w:val="21"/>
        <w:numPr>
          <w:numId w:val="0"/>
        </w:numPr>
        <w:ind w:left="0" w:leftChars="0" w:firstLine="236" w:firstLineChars="100"/>
        <w:rPr>
          <w:rFonts w:hint="default"/>
        </w:rPr>
      </w:pPr>
      <w:r>
        <w:rPr>
          <w:rFonts w:hint="eastAsia" w:ascii="ＭＳ 明朝" w:hAnsi="ＭＳ 明朝" w:eastAsia="ＭＳ 明朝"/>
        </w:rPr>
        <w:t>⑤仕様書に定めない事項については、必要に応じて市と協議すること。</w:t>
      </w:r>
    </w:p>
    <w:p>
      <w:pPr>
        <w:pStyle w:val="0"/>
        <w:rPr>
          <w:rFonts w:hint="default"/>
        </w:rPr>
      </w:pPr>
    </w:p>
    <w:p>
      <w:pPr>
        <w:pStyle w:val="0"/>
        <w:rPr>
          <w:rFonts w:hint="default" w:ascii="ＭＳ 明朝" w:hAnsi="ＭＳ 明朝" w:eastAsia="ＭＳ 明朝"/>
        </w:rPr>
      </w:pPr>
      <w:r>
        <w:rPr>
          <w:rFonts w:hint="eastAsia" w:ascii="ＭＳ 明朝" w:hAnsi="ＭＳ 明朝" w:eastAsia="ＭＳ 明朝"/>
        </w:rPr>
        <w:t>１８</w:t>
      </w:r>
      <w:r>
        <w:rPr>
          <w:rFonts w:hint="eastAsia" w:ascii="ＭＳ 明朝" w:hAnsi="ＭＳ 明朝" w:eastAsia="ＭＳ 明朝"/>
        </w:rPr>
        <w:t xml:space="preserve"> </w:t>
      </w:r>
      <w:r>
        <w:rPr>
          <w:rFonts w:hint="eastAsia" w:ascii="ＭＳ 明朝" w:hAnsi="ＭＳ 明朝" w:eastAsia="ＭＳ 明朝"/>
        </w:rPr>
        <w:t>機器の入れ換えについて</w:t>
      </w:r>
    </w:p>
    <w:p>
      <w:pPr>
        <w:pStyle w:val="0"/>
        <w:ind w:left="472" w:leftChars="200"/>
        <w:rPr>
          <w:rFonts w:hint="default" w:ascii="ＭＳ 明朝" w:hAnsi="ＭＳ 明朝" w:eastAsia="ＭＳ 明朝"/>
        </w:rPr>
      </w:pPr>
      <w:r>
        <w:rPr>
          <w:rFonts w:hint="eastAsia" w:ascii="ＭＳ 明朝" w:hAnsi="ＭＳ 明朝" w:eastAsia="ＭＳ 明朝"/>
        </w:rPr>
        <w:t>令和３年度契約者（以下「前契約者」）と異なる事業所（以下「新受託者」）が落札した場合は、以下の機器入替業務を行うものとする。</w:t>
      </w:r>
    </w:p>
    <w:p>
      <w:pPr>
        <w:pStyle w:val="21"/>
        <w:numPr>
          <w:ilvl w:val="0"/>
          <w:numId w:val="8"/>
        </w:numPr>
        <w:ind w:leftChars="0"/>
        <w:rPr>
          <w:rFonts w:hint="default" w:ascii="ＭＳ 明朝" w:hAnsi="ＭＳ 明朝" w:eastAsia="ＭＳ 明朝"/>
        </w:rPr>
      </w:pPr>
      <w:r>
        <w:rPr>
          <w:rFonts w:hint="eastAsia" w:ascii="ＭＳ 明朝" w:hAnsi="ＭＳ 明朝" w:eastAsia="ＭＳ 明朝"/>
        </w:rPr>
        <w:t>新受託者は、令和４年３月３１日までに前契約者からの機器入れ替え及び引き継ぎを完了させること。なお、期間内に終了しなかった場合、現状のサービスを利用し、その利用料等については、新受託者の負担とする。</w:t>
      </w:r>
    </w:p>
    <w:p>
      <w:pPr>
        <w:pStyle w:val="21"/>
        <w:numPr>
          <w:ilvl w:val="0"/>
          <w:numId w:val="8"/>
        </w:numPr>
        <w:ind w:leftChars="0"/>
        <w:rPr>
          <w:rFonts w:hint="default" w:ascii="ＭＳ 明朝" w:hAnsi="ＭＳ 明朝" w:eastAsia="ＭＳ 明朝"/>
        </w:rPr>
      </w:pPr>
      <w:r>
        <w:rPr>
          <w:rFonts w:hint="eastAsia" w:ascii="ＭＳ 明朝" w:hAnsi="ＭＳ 明朝" w:eastAsia="ＭＳ 明朝"/>
        </w:rPr>
        <w:t>機器の入れ替えにあたっては、新受託者が利用者及び前契約者と日程調整を行い、順次入れ替えを行うこと。</w:t>
      </w:r>
    </w:p>
    <w:p>
      <w:pPr>
        <w:pStyle w:val="21"/>
        <w:numPr>
          <w:ilvl w:val="0"/>
          <w:numId w:val="8"/>
        </w:numPr>
        <w:ind w:leftChars="0"/>
        <w:rPr>
          <w:rFonts w:hint="default" w:ascii="ＭＳ 明朝" w:hAnsi="ＭＳ 明朝" w:eastAsia="ＭＳ 明朝"/>
        </w:rPr>
      </w:pPr>
      <w:r>
        <w:rPr>
          <w:rFonts w:hint="eastAsia" w:ascii="ＭＳ 明朝" w:hAnsi="ＭＳ 明朝" w:eastAsia="ＭＳ 明朝"/>
        </w:rPr>
        <w:t>機器の入れ替えに要する経費については、契約金額に含まれるものとする。</w:t>
      </w:r>
    </w:p>
    <w:p>
      <w:pPr>
        <w:pStyle w:val="21"/>
        <w:numPr>
          <w:ilvl w:val="0"/>
          <w:numId w:val="8"/>
        </w:numPr>
        <w:ind w:leftChars="0"/>
        <w:rPr>
          <w:rFonts w:hint="default" w:ascii="ＭＳ 明朝" w:hAnsi="ＭＳ 明朝" w:eastAsia="ＭＳ 明朝"/>
        </w:rPr>
      </w:pPr>
      <w:r>
        <w:rPr>
          <w:rFonts w:hint="eastAsia" w:ascii="ＭＳ 明朝" w:hAnsi="ＭＳ 明朝" w:eastAsia="ＭＳ 明朝"/>
        </w:rPr>
        <w:t>委託料の請求は、令和４年４月１日以降の事業開始（新システムの供用開始）の月からとする。</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１９</w:t>
      </w:r>
      <w:r>
        <w:rPr>
          <w:rFonts w:hint="eastAsia" w:ascii="ＭＳ 明朝" w:hAnsi="ＭＳ 明朝" w:eastAsia="ＭＳ 明朝"/>
        </w:rPr>
        <w:t xml:space="preserve"> </w:t>
      </w:r>
      <w:r>
        <w:rPr>
          <w:rFonts w:hint="eastAsia" w:ascii="ＭＳ 明朝" w:hAnsi="ＭＳ 明朝" w:eastAsia="ＭＳ 明朝"/>
        </w:rPr>
        <w:t>使用者台帳の書式について</w:t>
      </w:r>
    </w:p>
    <w:p>
      <w:pPr>
        <w:pStyle w:val="0"/>
        <w:ind w:left="472" w:leftChars="200"/>
        <w:rPr>
          <w:rFonts w:hint="default" w:ascii="ＭＳ 明朝" w:hAnsi="ＭＳ 明朝" w:eastAsia="ＭＳ 明朝"/>
        </w:rPr>
      </w:pPr>
      <w:r>
        <w:rPr>
          <w:rFonts w:hint="eastAsia" w:ascii="ＭＳ 明朝" w:hAnsi="ＭＳ 明朝" w:eastAsia="ＭＳ 明朝"/>
        </w:rPr>
        <w:t>使用者台帳の書式については、以下のとおりとする。</w:t>
      </w:r>
    </w:p>
    <w:p>
      <w:pPr>
        <w:pStyle w:val="21"/>
        <w:numPr>
          <w:ilvl w:val="0"/>
          <w:numId w:val="9"/>
        </w:numPr>
        <w:ind w:leftChars="0"/>
        <w:rPr>
          <w:rFonts w:hint="default" w:ascii="ＭＳ 明朝" w:hAnsi="ＭＳ 明朝" w:eastAsia="ＭＳ 明朝"/>
        </w:rPr>
      </w:pPr>
      <w:r>
        <w:rPr>
          <w:rFonts w:hint="eastAsia" w:ascii="ＭＳ 明朝" w:hAnsi="ＭＳ 明朝" w:eastAsia="ＭＳ 明朝"/>
        </w:rPr>
        <w:t>使用者情報</w:t>
      </w:r>
    </w:p>
    <w:p>
      <w:pPr>
        <w:pStyle w:val="21"/>
        <w:ind w:left="596" w:leftChars="0"/>
        <w:rPr>
          <w:rFonts w:hint="default" w:ascii="ＭＳ 明朝" w:hAnsi="ＭＳ 明朝" w:eastAsia="ＭＳ 明朝"/>
        </w:rPr>
      </w:pPr>
      <w:r>
        <w:rPr>
          <w:rFonts w:hint="eastAsia" w:ascii="ＭＳ 明朝" w:hAnsi="ＭＳ 明朝" w:eastAsia="ＭＳ 明朝"/>
        </w:rPr>
        <w:t>ID</w:t>
      </w:r>
      <w:r>
        <w:rPr>
          <w:rFonts w:hint="eastAsia" w:ascii="ＭＳ 明朝" w:hAnsi="ＭＳ 明朝" w:eastAsia="ＭＳ 明朝"/>
        </w:rPr>
        <w:t>、氏名、フリガナ、性別、住所、生年月日、電話番号、年齢、</w:t>
      </w:r>
    </w:p>
    <w:p>
      <w:pPr>
        <w:pStyle w:val="21"/>
        <w:ind w:left="596" w:leftChars="0"/>
        <w:rPr>
          <w:rFonts w:hint="default" w:ascii="ＭＳ 明朝" w:hAnsi="ＭＳ 明朝" w:eastAsia="ＭＳ 明朝"/>
        </w:rPr>
      </w:pPr>
      <w:r>
        <w:rPr>
          <w:rFonts w:hint="eastAsia" w:ascii="ＭＳ 明朝" w:hAnsi="ＭＳ 明朝" w:eastAsia="ＭＳ 明朝"/>
        </w:rPr>
        <w:t>自宅位置情報、障害の状態、介護度、居宅介護支援業者名・担当者名、</w:t>
      </w:r>
    </w:p>
    <w:p>
      <w:pPr>
        <w:pStyle w:val="21"/>
        <w:ind w:left="596" w:leftChars="0"/>
        <w:rPr>
          <w:rFonts w:hint="default" w:ascii="ＭＳ 明朝" w:hAnsi="ＭＳ 明朝" w:eastAsia="ＭＳ 明朝"/>
        </w:rPr>
      </w:pPr>
      <w:r>
        <w:rPr>
          <w:rFonts w:hint="eastAsia" w:ascii="ＭＳ 明朝" w:hAnsi="ＭＳ 明朝" w:eastAsia="ＭＳ 明朝"/>
        </w:rPr>
        <w:t>日常生活の状況、設置機種、申請日、設置年月日、撤去年月日、</w:t>
      </w:r>
    </w:p>
    <w:p>
      <w:pPr>
        <w:pStyle w:val="21"/>
        <w:ind w:left="596" w:leftChars="0"/>
        <w:rPr>
          <w:rFonts w:hint="default" w:ascii="ＭＳ 明朝" w:hAnsi="ＭＳ 明朝" w:eastAsia="ＭＳ 明朝"/>
        </w:rPr>
      </w:pPr>
      <w:r>
        <w:rPr>
          <w:rFonts w:hint="eastAsia" w:ascii="ＭＳ 明朝" w:hAnsi="ＭＳ 明朝" w:eastAsia="ＭＳ 明朝"/>
        </w:rPr>
        <w:t>電池交換履歴、申請代行者、安否確認の指定日、既往歴、かかりつけ医、</w:t>
      </w:r>
    </w:p>
    <w:p>
      <w:pPr>
        <w:pStyle w:val="21"/>
        <w:ind w:left="596" w:leftChars="0"/>
        <w:rPr>
          <w:rFonts w:hint="default" w:ascii="ＭＳ 明朝" w:hAnsi="ＭＳ 明朝" w:eastAsia="ＭＳ 明朝"/>
        </w:rPr>
      </w:pPr>
      <w:r>
        <w:rPr>
          <w:rFonts w:hint="eastAsia" w:ascii="ＭＳ 明朝" w:hAnsi="ＭＳ 明朝" w:eastAsia="ＭＳ 明朝"/>
        </w:rPr>
        <w:t>通報履歴、備考</w:t>
      </w:r>
    </w:p>
    <w:p>
      <w:pPr>
        <w:pStyle w:val="21"/>
        <w:numPr>
          <w:ilvl w:val="0"/>
          <w:numId w:val="9"/>
        </w:numPr>
        <w:ind w:leftChars="0"/>
        <w:rPr>
          <w:rFonts w:hint="default" w:ascii="ＭＳ 明朝" w:hAnsi="ＭＳ 明朝" w:eastAsia="ＭＳ 明朝"/>
        </w:rPr>
      </w:pPr>
      <w:r>
        <w:rPr>
          <w:rFonts w:hint="eastAsia" w:ascii="ＭＳ 明朝" w:hAnsi="ＭＳ 明朝" w:eastAsia="ＭＳ 明朝"/>
        </w:rPr>
        <w:t>緊急連絡先情報</w:t>
      </w:r>
    </w:p>
    <w:p>
      <w:pPr>
        <w:pStyle w:val="21"/>
        <w:ind w:left="596" w:leftChars="0"/>
        <w:rPr>
          <w:rFonts w:hint="default" w:ascii="ＭＳ 明朝" w:hAnsi="ＭＳ 明朝" w:eastAsia="ＭＳ 明朝"/>
        </w:rPr>
      </w:pPr>
      <w:r>
        <w:rPr>
          <w:rFonts w:hint="eastAsia" w:ascii="ＭＳ 明朝" w:hAnsi="ＭＳ 明朝" w:eastAsia="ＭＳ 明朝"/>
        </w:rPr>
        <w:t>氏名、続柄、住所、電話番号、携帯番号</w:t>
      </w:r>
    </w:p>
    <w:p>
      <w:pPr>
        <w:pStyle w:val="21"/>
        <w:numPr>
          <w:ilvl w:val="0"/>
          <w:numId w:val="9"/>
        </w:numPr>
        <w:ind w:leftChars="0"/>
        <w:rPr>
          <w:rFonts w:hint="default" w:ascii="ＭＳ 明朝" w:hAnsi="ＭＳ 明朝" w:eastAsia="ＭＳ 明朝"/>
        </w:rPr>
      </w:pPr>
      <w:r>
        <w:rPr>
          <w:rFonts w:hint="eastAsia" w:ascii="ＭＳ 明朝" w:hAnsi="ＭＳ 明朝" w:eastAsia="ＭＳ 明朝"/>
        </w:rPr>
        <w:t>協力員の情報</w:t>
      </w:r>
    </w:p>
    <w:p>
      <w:pPr>
        <w:pStyle w:val="21"/>
        <w:ind w:left="596" w:leftChars="0"/>
        <w:rPr>
          <w:rFonts w:hint="default" w:ascii="ＭＳ 明朝" w:hAnsi="ＭＳ 明朝" w:eastAsia="ＭＳ 明朝"/>
        </w:rPr>
      </w:pPr>
      <w:r>
        <w:rPr>
          <w:rFonts w:hint="eastAsia" w:ascii="ＭＳ 明朝" w:hAnsi="ＭＳ 明朝" w:eastAsia="ＭＳ 明朝"/>
        </w:rPr>
        <w:t>氏名、続柄、住所、電話番号、携帯番号</w:t>
      </w:r>
    </w:p>
    <w:p>
      <w:pPr>
        <w:pStyle w:val="0"/>
        <w:rPr>
          <w:rFonts w:hint="default" w:ascii="ＭＳ 明朝" w:hAnsi="ＭＳ 明朝" w:eastAsia="ＭＳ 明朝"/>
        </w:rPr>
      </w:pPr>
    </w:p>
    <w:sectPr>
      <w:footerReference r:id="rId6" w:type="default"/>
      <w:pgSz w:w="11906" w:h="16838"/>
      <w:pgMar w:top="1985" w:right="1701" w:bottom="1701" w:left="1701" w:header="851" w:footer="992" w:gutter="0"/>
      <w:cols w:space="720"/>
      <w:textDirection w:val="lrTb"/>
      <w:docGrid w:type="linesAndChars" w:linePitch="424" w:charSpace="53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808608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3EC0690"/>
    <w:lvl w:ilvl="0" w:tplc="7BD07B7C">
      <w:start w:val="1"/>
      <w:numFmt w:val="decimalEnclosedCircle"/>
      <w:lvlText w:val="%1"/>
      <w:lvlJc w:val="left"/>
      <w:pPr>
        <w:ind w:left="596" w:hanging="36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1">
    <w:nsid w:val="00000002"/>
    <w:multiLevelType w:val="hybridMultilevel"/>
    <w:tmpl w:val="19841E24"/>
    <w:lvl w:ilvl="0" w:tplc="AE64DE10">
      <w:start w:val="1"/>
      <w:numFmt w:val="decimalEnclosedCircle"/>
      <w:lvlText w:val="%1"/>
      <w:lvlJc w:val="left"/>
      <w:pPr>
        <w:ind w:left="600" w:hanging="360"/>
      </w:pPr>
      <w:rPr>
        <w:rFonts w:hint="default"/>
        <w:sz w:val="21"/>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0000003"/>
    <w:multiLevelType w:val="hybridMultilevel"/>
    <w:tmpl w:val="19841E24"/>
    <w:lvl w:ilvl="0" w:tplc="AE64DE10">
      <w:start w:val="1"/>
      <w:numFmt w:val="decimalEnclosedCircle"/>
      <w:lvlText w:val="%1"/>
      <w:lvlJc w:val="left"/>
      <w:pPr>
        <w:ind w:left="600" w:hanging="360"/>
      </w:pPr>
      <w:rPr>
        <w:rFonts w:hint="default"/>
        <w:sz w:val="21"/>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
    <w:nsid w:val="00000004"/>
    <w:multiLevelType w:val="hybridMultilevel"/>
    <w:tmpl w:val="FC84E3A8"/>
    <w:lvl w:ilvl="0" w:tplc="16CCCF08">
      <w:start w:val="1"/>
      <w:numFmt w:val="decimalEnclosedCircle"/>
      <w:lvlText w:val="%1"/>
      <w:lvlJc w:val="left"/>
      <w:pPr>
        <w:ind w:left="596" w:hanging="360"/>
      </w:pPr>
      <w:rPr>
        <w:rFonts w:hint="default" w:ascii="ＭＳ 明朝" w:hAnsi="ＭＳ 明朝" w:eastAsia="ＭＳ 明朝"/>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4">
    <w:nsid w:val="00000005"/>
    <w:multiLevelType w:val="hybridMultilevel"/>
    <w:tmpl w:val="FC84E3A8"/>
    <w:lvl w:ilvl="0" w:tplc="16CCCF08">
      <w:start w:val="1"/>
      <w:numFmt w:val="decimalEnclosedCircle"/>
      <w:lvlText w:val="%1"/>
      <w:lvlJc w:val="left"/>
      <w:pPr>
        <w:ind w:left="596" w:hanging="360"/>
      </w:pPr>
      <w:rPr>
        <w:rFonts w:hint="default" w:ascii="ＭＳ 明朝" w:hAnsi="ＭＳ 明朝" w:eastAsia="ＭＳ 明朝"/>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5">
    <w:nsid w:val="00000006"/>
    <w:multiLevelType w:val="hybridMultilevel"/>
    <w:tmpl w:val="FC84E3A8"/>
    <w:lvl w:ilvl="0" w:tplc="16CCCF08">
      <w:start w:val="1"/>
      <w:numFmt w:val="decimalEnclosedCircle"/>
      <w:lvlText w:val="%1"/>
      <w:lvlJc w:val="left"/>
      <w:pPr>
        <w:ind w:left="596" w:hanging="360"/>
      </w:pPr>
      <w:rPr>
        <w:rFonts w:hint="default" w:ascii="ＭＳ 明朝" w:hAnsi="ＭＳ 明朝" w:eastAsia="ＭＳ 明朝"/>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6">
    <w:nsid w:val="00000007"/>
    <w:multiLevelType w:val="hybridMultilevel"/>
    <w:tmpl w:val="FC84E3A8"/>
    <w:lvl w:ilvl="0" w:tplc="16CCCF08">
      <w:start w:val="1"/>
      <w:numFmt w:val="decimalEnclosedCircle"/>
      <w:lvlText w:val="%1"/>
      <w:lvlJc w:val="left"/>
      <w:pPr>
        <w:ind w:left="596" w:hanging="360"/>
      </w:pPr>
      <w:rPr>
        <w:rFonts w:hint="default" w:ascii="ＭＳ 明朝" w:hAnsi="ＭＳ 明朝" w:eastAsia="ＭＳ 明朝"/>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7">
    <w:nsid w:val="00000008"/>
    <w:multiLevelType w:val="hybridMultilevel"/>
    <w:tmpl w:val="59F6BE36"/>
    <w:lvl w:ilvl="0" w:tplc="83DCF792">
      <w:start w:val="1"/>
      <w:numFmt w:val="decimalEnclosedCircle"/>
      <w:lvlText w:val="%1"/>
      <w:lvlJc w:val="left"/>
      <w:pPr>
        <w:ind w:left="596" w:hanging="36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8">
    <w:nsid w:val="00000009"/>
    <w:multiLevelType w:val="hybridMultilevel"/>
    <w:tmpl w:val="FCD40F06"/>
    <w:lvl w:ilvl="0" w:tplc="0A5A8E64">
      <w:start w:val="1"/>
      <w:numFmt w:val="decimalEnclosedCircle"/>
      <w:lvlText w:val="%1"/>
      <w:lvlJc w:val="left"/>
      <w:pPr>
        <w:ind w:left="596" w:hanging="36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8"/>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612</TotalTime>
  <Pages>6</Pages>
  <Words>1</Words>
  <Characters>3644</Characters>
  <Application>JUST Note</Application>
  <Lines>170</Lines>
  <Paragraphs>91</Paragraphs>
  <CharactersWithSpaces>3689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周南マリコム</dc:creator>
  <cp:lastModifiedBy>Administrator</cp:lastModifiedBy>
  <cp:lastPrinted>2021-12-21T02:23:27Z</cp:lastPrinted>
  <dcterms:created xsi:type="dcterms:W3CDTF">2016-03-02T05:28:00Z</dcterms:created>
  <dcterms:modified xsi:type="dcterms:W3CDTF">2021-12-21T02:23:36Z</dcterms:modified>
  <cp:revision>21</cp:revision>
</cp:coreProperties>
</file>