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rPr>
          <w:rFonts w:hint="eastAsia" w:ascii="ＭＳ ゴシック" w:hAnsi="ＭＳ ゴシック" w:eastAsia="ＭＳ ゴシック"/>
          <w:b w:val="1"/>
          <w:sz w:val="32"/>
        </w:rPr>
      </w:pPr>
      <w:r>
        <w:rPr>
          <w:rFonts w:hint="eastAsia" w:ascii="ＭＳ ゴシック" w:hAnsi="ＭＳ ゴシック" w:eastAsia="ＭＳ ゴシック"/>
          <w:b w:val="1"/>
          <w:sz w:val="28"/>
        </w:rPr>
        <w:t>１</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概要</w:t>
      </w:r>
    </w:p>
    <w:p>
      <w:pPr>
        <w:pStyle w:val="0"/>
        <w:snapToGrid w:val="0"/>
        <w:ind w:firstLine="210" w:firstLineChars="100"/>
        <w:rPr>
          <w:rFonts w:hint="eastAsia" w:ascii="ＭＳ ゴシック" w:hAnsi="ＭＳ ゴシック" w:eastAsia="ＭＳ ゴシック"/>
          <w:b w:val="1"/>
          <w:sz w:val="32"/>
        </w:rPr>
      </w:pPr>
      <w:r>
        <w:rPr>
          <w:rFonts w:hint="eastAsia" w:ascii="ＭＳ 明朝" w:hAnsi="ＭＳ 明朝" w:eastAsia="ＭＳ 明朝"/>
          <w:b w:val="0"/>
          <w:sz w:val="24"/>
        </w:rPr>
        <w:t>基幹産業が農業であるうきは市において、農地は重要な資源です。しかし現在、本市の耕作放棄地は３７０</w:t>
      </w:r>
      <w:r>
        <w:rPr>
          <w:rFonts w:hint="eastAsia" w:ascii="ＭＳ 明朝" w:hAnsi="ＭＳ 明朝" w:eastAsia="ＭＳ 明朝"/>
          <w:b w:val="0"/>
          <w:sz w:val="24"/>
        </w:rPr>
        <w:t>ha</w:t>
      </w:r>
      <w:r>
        <w:rPr>
          <w:rFonts w:hint="eastAsia" w:ascii="ＭＳ 明朝" w:hAnsi="ＭＳ 明朝" w:eastAsia="ＭＳ 明朝"/>
          <w:b w:val="0"/>
          <w:sz w:val="24"/>
        </w:rPr>
        <w:t>を超える状況です。そのため農地の有効活用と農業の振興のための取り組みを支援する事業を実施し、</w:t>
      </w:r>
      <w:r>
        <w:rPr>
          <w:rFonts w:hint="eastAsia" w:ascii="ＭＳ 明朝" w:hAnsi="ＭＳ 明朝" w:eastAsia="ＭＳ 明朝"/>
          <w:b w:val="0"/>
          <w:sz w:val="24"/>
          <w:u w:val="double" w:color="auto"/>
        </w:rPr>
        <w:t>耕作放棄地の再生と発生防止を推進します</w:t>
      </w:r>
      <w:r>
        <w:rPr>
          <w:rFonts w:hint="eastAsia" w:ascii="ＭＳ 明朝" w:hAnsi="ＭＳ 明朝" w:eastAsia="ＭＳ 明朝"/>
          <w:b w:val="0"/>
          <w:sz w:val="24"/>
        </w:rPr>
        <w:t>。</w:t>
      </w:r>
    </w:p>
    <w:p>
      <w:pPr>
        <w:pStyle w:val="0"/>
        <w:snapToGrid w:val="0"/>
        <w:ind w:firstLine="210" w:firstLineChars="100"/>
        <w:rPr>
          <w:rFonts w:hint="eastAsia" w:ascii="ＭＳ ゴシック" w:hAnsi="ＭＳ ゴシック" w:eastAsia="ＭＳ ゴシック"/>
          <w:b w:val="1"/>
          <w:sz w:val="32"/>
        </w:rPr>
      </w:pPr>
      <w:r>
        <w:rPr>
          <w:rFonts w:hint="eastAsia" w:ascii="ＭＳ 明朝" w:hAnsi="ＭＳ 明朝" w:eastAsia="ＭＳ 明朝"/>
          <w:b w:val="0"/>
          <w:sz w:val="24"/>
        </w:rPr>
        <w:t>この事業は令和３年度から新しく開始されるもので、国の支援事業と市独自の支援事業を合わせて実施する予定です。（国の採択が必要ですので、実施時期は未定です。）</w:t>
      </w:r>
    </w:p>
    <w:p>
      <w:pPr>
        <w:pStyle w:val="0"/>
        <w:snapToGrid w:val="0"/>
        <w:ind w:firstLine="210" w:firstLineChars="100"/>
        <w:rPr>
          <w:rFonts w:hint="eastAsia" w:ascii="ＭＳ ゴシック" w:hAnsi="ＭＳ ゴシック" w:eastAsia="ＭＳ ゴシック"/>
          <w:b w:val="1"/>
          <w:sz w:val="32"/>
        </w:rPr>
      </w:pPr>
      <w:r>
        <w:rPr>
          <w:rFonts w:hint="eastAsia" w:ascii="ＭＳ 明朝" w:hAnsi="ＭＳ 明朝" w:eastAsia="ＭＳ 明朝"/>
          <w:b w:val="0"/>
          <w:sz w:val="24"/>
        </w:rPr>
        <w:t>この事業を希望される方はうきは市農業委員会へご連絡ください。</w:t>
      </w:r>
    </w:p>
    <w:p>
      <w:pPr>
        <w:pStyle w:val="0"/>
        <w:snapToGrid w:val="0"/>
        <w:ind w:leftChars="0" w:firstLine="0" w:firstLineChars="0"/>
        <w:rPr>
          <w:rFonts w:hint="eastAsia" w:ascii="ＭＳ ゴシック" w:hAnsi="ＭＳ ゴシック" w:eastAsia="ＭＳ ゴシック"/>
          <w:b w:val="1"/>
          <w:sz w:val="32"/>
        </w:rPr>
      </w:pPr>
      <w:bookmarkStart w:id="0" w:name="_GoBack"/>
      <w:bookmarkEnd w:id="0"/>
    </w:p>
    <w:p>
      <w:pPr>
        <w:pStyle w:val="0"/>
        <w:snapToGrid w:val="0"/>
        <w:rPr>
          <w:rFonts w:hint="eastAsia" w:ascii="ＭＳ 明朝" w:hAnsi="ＭＳ 明朝" w:eastAsia="ＭＳ 明朝"/>
          <w:sz w:val="24"/>
        </w:rPr>
      </w:pPr>
      <w:r>
        <w:rPr>
          <w:rFonts w:hint="eastAsia" w:ascii="ＭＳ ゴシック" w:hAnsi="ＭＳ ゴシック" w:eastAsia="ＭＳ ゴシック"/>
          <w:b w:val="1"/>
          <w:sz w:val="28"/>
        </w:rPr>
        <w:t>２</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補助（国の交付金の内容）</w:t>
      </w:r>
    </w:p>
    <w:p>
      <w:pPr>
        <w:pStyle w:val="0"/>
        <w:snapToGrid w:val="0"/>
        <w:rPr>
          <w:rFonts w:hint="eastAsia" w:ascii="ＭＳ 明朝" w:hAnsi="ＭＳ 明朝" w:eastAsia="ＭＳ 明朝"/>
          <w:sz w:val="24"/>
        </w:rPr>
      </w:pPr>
      <w:r>
        <w:rPr>
          <w:rFonts w:hint="eastAsia" w:ascii="ＭＳ 明朝" w:hAnsi="ＭＳ 明朝" w:eastAsia="ＭＳ 明朝"/>
          <w:b w:val="1"/>
          <w:sz w:val="28"/>
        </w:rPr>
        <w:t>（１）農用地の整備・保全、作業道路整備などに対する助成</w:t>
      </w:r>
    </w:p>
    <w:tbl>
      <w:tblPr>
        <w:tblStyle w:val="18"/>
        <w:tblW w:w="0" w:type="auto"/>
        <w:tblInd w:w="0" w:type="dxa"/>
        <w:tblLayout w:type="fixed"/>
        <w:tblLook w:firstRow="1" w:lastRow="0" w:firstColumn="1" w:lastColumn="0" w:noHBand="0" w:noVBand="1" w:val="04A0"/>
      </w:tblPr>
      <w:tblGrid>
        <w:gridCol w:w="4825"/>
        <w:gridCol w:w="3570"/>
      </w:tblGrid>
      <w:tr>
        <w:trPr>
          <w:trHeight w:val="350" w:hRule="atLeast"/>
        </w:trPr>
        <w:tc>
          <w:tcPr>
            <w:tcW w:w="4825" w:type="dxa"/>
            <w:vAlign w:val="top"/>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内　容</w:t>
            </w:r>
          </w:p>
        </w:tc>
        <w:tc>
          <w:tcPr>
            <w:tcW w:w="3570" w:type="dxa"/>
            <w:vAlign w:val="top"/>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補助率</w:t>
            </w:r>
          </w:p>
        </w:tc>
      </w:tr>
      <w:tr>
        <w:trPr>
          <w:trHeight w:val="700" w:hRule="atLeast"/>
        </w:trPr>
        <w:tc>
          <w:tcPr>
            <w:tcW w:w="4825" w:type="dxa"/>
            <w:vAlign w:val="center"/>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刈払、除礫、耕起・整地、土壌改良　など</w:t>
            </w:r>
          </w:p>
        </w:tc>
        <w:tc>
          <w:tcPr>
            <w:tcW w:w="3570" w:type="dxa"/>
            <w:vAlign w:val="top"/>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１／２（５０％）補助</w:t>
            </w:r>
          </w:p>
          <w:p>
            <w:pPr>
              <w:pStyle w:val="0"/>
              <w:snapToGrid w:val="0"/>
              <w:jc w:val="center"/>
              <w:rPr>
                <w:rFonts w:hint="eastAsia" w:ascii="ＭＳ 明朝" w:hAnsi="ＭＳ 明朝" w:eastAsia="ＭＳ 明朝"/>
                <w:sz w:val="24"/>
              </w:rPr>
            </w:pPr>
            <w:r>
              <w:rPr>
                <w:rFonts w:hint="eastAsia" w:ascii="ＭＳ 明朝" w:hAnsi="ＭＳ 明朝" w:eastAsia="ＭＳ 明朝"/>
                <w:sz w:val="24"/>
              </w:rPr>
              <w:t>（限度額１，０００万円）</w:t>
            </w:r>
          </w:p>
        </w:tc>
      </w:tr>
    </w:tbl>
    <w:p>
      <w:pPr>
        <w:pStyle w:val="0"/>
        <w:snapToGrid w:val="0"/>
        <w:rPr>
          <w:rFonts w:hint="eastAsia" w:ascii="ＭＳ 明朝" w:hAnsi="ＭＳ 明朝" w:eastAsia="ＭＳ 明朝"/>
          <w:sz w:val="24"/>
        </w:rPr>
      </w:pPr>
    </w:p>
    <w:p>
      <w:pPr>
        <w:pStyle w:val="0"/>
        <w:snapToGrid w:val="0"/>
        <w:rPr>
          <w:rFonts w:hint="eastAsia" w:ascii="ＭＳ 明朝" w:hAnsi="ＭＳ 明朝" w:eastAsia="ＭＳ 明朝"/>
          <w:sz w:val="24"/>
        </w:rPr>
      </w:pPr>
      <w:r>
        <w:rPr>
          <w:rFonts w:hint="eastAsia" w:ascii="ＭＳ 明朝" w:hAnsi="ＭＳ 明朝" w:eastAsia="ＭＳ 明朝"/>
          <w:b w:val="1"/>
          <w:sz w:val="28"/>
        </w:rPr>
        <w:t>（２）農業用施設等の整備に関する助成</w:t>
      </w:r>
    </w:p>
    <w:tbl>
      <w:tblPr>
        <w:tblStyle w:val="18"/>
        <w:tblW w:w="0" w:type="auto"/>
        <w:tblInd w:w="0" w:type="dxa"/>
        <w:tblLayout w:type="fixed"/>
        <w:tblLook w:firstRow="1" w:lastRow="0" w:firstColumn="1" w:lastColumn="0" w:noHBand="0" w:noVBand="1" w:val="04A0"/>
      </w:tblPr>
      <w:tblGrid>
        <w:gridCol w:w="4825"/>
        <w:gridCol w:w="3570"/>
      </w:tblGrid>
      <w:tr>
        <w:trPr>
          <w:trHeight w:val="350" w:hRule="atLeast"/>
        </w:trPr>
        <w:tc>
          <w:tcPr>
            <w:tcW w:w="4825" w:type="dxa"/>
            <w:vAlign w:val="top"/>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内　容</w:t>
            </w:r>
          </w:p>
        </w:tc>
        <w:tc>
          <w:tcPr>
            <w:tcW w:w="3570" w:type="dxa"/>
            <w:vAlign w:val="top"/>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補助率</w:t>
            </w:r>
          </w:p>
        </w:tc>
      </w:tr>
      <w:tr>
        <w:trPr>
          <w:trHeight w:val="700" w:hRule="atLeast"/>
        </w:trPr>
        <w:tc>
          <w:tcPr>
            <w:tcW w:w="4825" w:type="dxa"/>
            <w:vAlign w:val="center"/>
          </w:tcPr>
          <w:p>
            <w:pPr>
              <w:pStyle w:val="0"/>
              <w:snapToGrid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区画整理、農道整備、農機具格納庫設置、農業用ハウス整備　など</w:t>
            </w:r>
          </w:p>
        </w:tc>
        <w:tc>
          <w:tcPr>
            <w:tcW w:w="3570" w:type="dxa"/>
            <w:vAlign w:val="top"/>
          </w:tcPr>
          <w:p>
            <w:pPr>
              <w:pStyle w:val="0"/>
              <w:snapToGrid w:val="0"/>
              <w:jc w:val="center"/>
              <w:rPr>
                <w:rFonts w:hint="eastAsia" w:ascii="ＭＳ 明朝" w:hAnsi="ＭＳ 明朝" w:eastAsia="ＭＳ 明朝"/>
                <w:sz w:val="24"/>
              </w:rPr>
            </w:pPr>
            <w:r>
              <w:rPr>
                <w:rFonts w:hint="eastAsia" w:ascii="ＭＳ 明朝" w:hAnsi="ＭＳ 明朝" w:eastAsia="ＭＳ 明朝"/>
                <w:sz w:val="24"/>
              </w:rPr>
              <w:t>１／２（５０％）補助</w:t>
            </w:r>
          </w:p>
          <w:p>
            <w:pPr>
              <w:pStyle w:val="0"/>
              <w:snapToGrid w:val="0"/>
              <w:jc w:val="center"/>
              <w:rPr>
                <w:rFonts w:hint="eastAsia" w:ascii="ＭＳ 明朝" w:hAnsi="ＭＳ 明朝" w:eastAsia="ＭＳ 明朝"/>
                <w:sz w:val="24"/>
              </w:rPr>
            </w:pPr>
            <w:r>
              <w:rPr>
                <w:rFonts w:hint="eastAsia" w:ascii="ＭＳ 明朝" w:hAnsi="ＭＳ 明朝" w:eastAsia="ＭＳ 明朝"/>
                <w:sz w:val="24"/>
              </w:rPr>
              <w:t>（限度額１，０００万円）</w:t>
            </w:r>
          </w:p>
        </w:tc>
      </w:tr>
    </w:tbl>
    <w:p>
      <w:pPr>
        <w:pStyle w:val="0"/>
        <w:snapToGrid w:val="0"/>
        <w:rPr>
          <w:rFonts w:hint="eastAsia" w:ascii="ＭＳ 明朝" w:hAnsi="ＭＳ 明朝" w:eastAsia="ＭＳ 明朝"/>
        </w:rPr>
      </w:pPr>
    </w:p>
    <w:p>
      <w:pPr>
        <w:pStyle w:val="0"/>
        <w:snapToGrid w:val="0"/>
        <w:ind w:left="440" w:leftChars="100" w:hanging="230" w:hangingChars="100"/>
        <w:jc w:val="center"/>
        <w:rPr>
          <w:rFonts w:hint="eastAsia" w:ascii="ＭＳ 明朝" w:hAnsi="ＭＳ 明朝" w:eastAsia="ＭＳ 明朝"/>
        </w:rPr>
      </w:pPr>
      <w:r>
        <w:rPr>
          <w:rFonts w:hint="eastAsia" w:ascii="ＭＳ 明朝" w:hAnsi="ＭＳ 明朝" w:eastAsia="ＭＳ 明朝"/>
          <w:sz w:val="23"/>
        </w:rPr>
        <w:t>上記の国の助成に加えて市独自で　</w:t>
      </w:r>
      <w:r>
        <w:rPr>
          <w:rFonts w:hint="eastAsia" w:ascii="ＭＳ 明朝" w:hAnsi="ＭＳ 明朝" w:eastAsia="ＭＳ 明朝"/>
          <w:b w:val="0"/>
          <w:sz w:val="28"/>
          <w:u w:val="wave" w:color="auto"/>
        </w:rPr>
        <w:t>２０％の上乗せ</w:t>
      </w:r>
      <w:r>
        <w:rPr>
          <w:rFonts w:hint="eastAsia" w:ascii="ＭＳ 明朝" w:hAnsi="ＭＳ 明朝" w:eastAsia="ＭＳ 明朝"/>
          <w:b w:val="1"/>
          <w:sz w:val="28"/>
          <w:u w:val="none" w:color="auto"/>
        </w:rPr>
        <w:t>　</w:t>
      </w:r>
      <w:r>
        <w:rPr>
          <w:rFonts w:hint="eastAsia" w:ascii="ＭＳ 明朝" w:hAnsi="ＭＳ 明朝" w:eastAsia="ＭＳ 明朝"/>
          <w:sz w:val="23"/>
        </w:rPr>
        <w:t>を行います。</w:t>
      </w:r>
    </w:p>
    <w:p>
      <w:pPr>
        <w:pStyle w:val="0"/>
        <w:snapToGrid w:val="0"/>
        <w:rPr>
          <w:rFonts w:hint="eastAsia" w:ascii="ＭＳ 明朝" w:hAnsi="ＭＳ 明朝" w:eastAsia="ＭＳ 明朝"/>
        </w:rPr>
      </w:pPr>
    </w:p>
    <w:p>
      <w:pPr>
        <w:pStyle w:val="0"/>
        <w:snapToGrid w:val="0"/>
        <w:ind w:left="210" w:leftChars="100" w:firstLine="0" w:firstLineChars="0"/>
        <w:rPr>
          <w:rFonts w:hint="eastAsia" w:ascii="ＭＳ 明朝" w:hAnsi="ＭＳ 明朝" w:eastAsia="ＭＳ 明朝"/>
          <w:sz w:val="24"/>
        </w:rPr>
      </w:pPr>
      <w:r>
        <w:rPr>
          <w:rFonts w:hint="eastAsia" w:ascii="ＭＳ 明朝" w:hAnsi="ＭＳ 明朝" w:eastAsia="ＭＳ 明朝"/>
          <w:b w:val="1"/>
          <w:sz w:val="28"/>
          <w:u w:val="wave" w:color="auto"/>
        </w:rPr>
        <w:t>※　国の交付金＋市の交付金　→　７０％の補助を行う予定です。</w:t>
      </w:r>
    </w:p>
    <w:p>
      <w:pPr>
        <w:pStyle w:val="0"/>
        <w:snapToGrid w:val="0"/>
        <w:jc w:val="center"/>
        <w:rPr>
          <w:rFonts w:hint="eastAsia" w:ascii="ＭＳ 明朝" w:hAnsi="ＭＳ 明朝" w:eastAsia="ＭＳ 明朝"/>
        </w:rPr>
      </w:pPr>
    </w:p>
    <w:p>
      <w:pPr>
        <w:pStyle w:val="0"/>
        <w:snapToGrid w:val="0"/>
        <w:rPr>
          <w:rFonts w:hint="eastAsia" w:ascii="ＭＳ 明朝" w:hAnsi="ＭＳ 明朝" w:eastAsia="ＭＳ 明朝"/>
          <w:b w:val="0"/>
          <w:sz w:val="21"/>
        </w:rPr>
      </w:pPr>
      <w:r>
        <w:rPr>
          <w:rFonts w:hint="eastAsia" w:ascii="ＭＳ ゴシック" w:hAnsi="ＭＳ ゴシック" w:eastAsia="ＭＳ ゴシック"/>
          <w:b w:val="1"/>
          <w:sz w:val="28"/>
        </w:rPr>
        <w:t>３</w:t>
      </w:r>
      <w:r>
        <w:rPr>
          <w:rFonts w:hint="eastAsia" w:ascii="ＭＳ ゴシック" w:hAnsi="ＭＳ ゴシック" w:eastAsia="ＭＳ ゴシック"/>
          <w:b w:val="1"/>
          <w:sz w:val="28"/>
        </w:rPr>
        <w:t xml:space="preserve"> </w:t>
      </w:r>
      <w:r>
        <w:rPr>
          <w:rFonts w:hint="eastAsia" w:ascii="ＭＳ ゴシック" w:hAnsi="ＭＳ ゴシック" w:eastAsia="ＭＳ ゴシック"/>
          <w:b w:val="1"/>
          <w:sz w:val="28"/>
        </w:rPr>
        <w:t>実施にあたって</w:t>
      </w:r>
    </w:p>
    <w:p>
      <w:pPr>
        <w:pStyle w:val="0"/>
        <w:snapToGrid w:val="0"/>
        <w:ind w:left="630" w:hanging="630" w:hangingChars="300"/>
        <w:rPr>
          <w:rFonts w:hint="eastAsia" w:ascii="ＭＳ 明朝" w:hAnsi="ＭＳ 明朝" w:eastAsia="ＭＳ 明朝"/>
          <w:b w:val="0"/>
          <w:sz w:val="24"/>
        </w:rPr>
      </w:pPr>
      <w:r>
        <w:rPr>
          <w:rFonts w:hint="eastAsia" w:ascii="ＭＳ 明朝" w:hAnsi="ＭＳ 明朝" w:eastAsia="ＭＳ 明朝"/>
          <w:b w:val="1"/>
          <w:sz w:val="21"/>
        </w:rPr>
        <w:t>　　</w:t>
      </w:r>
      <w:r>
        <w:rPr>
          <w:rFonts w:hint="eastAsia" w:ascii="ＭＳ 明朝" w:hAnsi="ＭＳ 明朝" w:eastAsia="ＭＳ 明朝"/>
          <w:b w:val="0"/>
          <w:sz w:val="24"/>
        </w:rPr>
        <w:t>①この事業は令和３年度から実施するもので最大５年間実施予定です。</w:t>
      </w:r>
    </w:p>
    <w:p>
      <w:pPr>
        <w:pStyle w:val="0"/>
        <w:snapToGrid w:val="0"/>
        <w:ind w:left="630" w:leftChars="200" w:hanging="210" w:hangingChars="100"/>
        <w:rPr>
          <w:rFonts w:hint="eastAsia" w:ascii="ＭＳ 明朝" w:hAnsi="ＭＳ 明朝" w:eastAsia="ＭＳ 明朝"/>
          <w:sz w:val="24"/>
        </w:rPr>
      </w:pPr>
      <w:r>
        <w:rPr>
          <w:rFonts w:hint="eastAsia" w:ascii="ＭＳ 明朝" w:hAnsi="ＭＳ 明朝" w:eastAsia="ＭＳ 明朝"/>
          <w:b w:val="0"/>
          <w:sz w:val="24"/>
        </w:rPr>
        <w:t>②うきは</w:t>
      </w:r>
      <w:r>
        <w:rPr>
          <w:rFonts w:hint="eastAsia" w:ascii="ＭＳ 明朝" w:hAnsi="ＭＳ 明朝" w:eastAsia="ＭＳ 明朝"/>
          <w:sz w:val="24"/>
        </w:rPr>
        <w:t>市内の農用地区域内の農地（青地）で、現在耕作されていない状態の農地が対象です。</w:t>
      </w:r>
    </w:p>
    <w:p>
      <w:pPr>
        <w:pStyle w:val="0"/>
        <w:snapToGrid w:val="0"/>
        <w:ind w:left="630" w:leftChars="200" w:hanging="210" w:hangingChars="100"/>
        <w:rPr>
          <w:rFonts w:hint="eastAsia" w:ascii="ＭＳ 明朝" w:hAnsi="ＭＳ 明朝" w:eastAsia="ＭＳ 明朝"/>
          <w:sz w:val="24"/>
        </w:rPr>
      </w:pPr>
      <w:r>
        <w:rPr>
          <w:rFonts w:hint="eastAsia" w:ascii="ＭＳ 明朝" w:hAnsi="ＭＳ 明朝" w:eastAsia="ＭＳ 明朝"/>
          <w:sz w:val="24"/>
        </w:rPr>
        <w:t>③自身が所有する土地の再生作業にこの事業を用いることはできませんのでご了承ください。</w:t>
      </w:r>
    </w:p>
    <w:p>
      <w:pPr>
        <w:pStyle w:val="0"/>
        <w:snapToGrid w:val="0"/>
        <w:ind w:left="630" w:leftChars="200" w:hanging="210" w:hangingChars="100"/>
        <w:rPr>
          <w:rFonts w:hint="eastAsia" w:ascii="ＭＳ 明朝" w:hAnsi="ＭＳ 明朝" w:eastAsia="ＭＳ 明朝"/>
          <w:sz w:val="24"/>
        </w:rPr>
      </w:pPr>
      <w:r>
        <w:rPr>
          <w:rFonts w:hint="eastAsia" w:ascii="ＭＳ 明朝" w:hAnsi="ＭＳ 明朝" w:eastAsia="ＭＳ 明朝"/>
          <w:sz w:val="24"/>
        </w:rPr>
        <w:t>③中山間地域等直接支払制度の指定を受けている土地は対象外です。</w:t>
      </w:r>
    </w:p>
    <w:p>
      <w:pPr>
        <w:pStyle w:val="0"/>
        <w:snapToGrid w:val="0"/>
        <w:ind w:left="630" w:leftChars="200" w:hanging="210" w:hangingChars="100"/>
        <w:rPr>
          <w:rFonts w:hint="eastAsia" w:ascii="ＭＳ 明朝" w:hAnsi="ＭＳ 明朝" w:eastAsia="ＭＳ 明朝"/>
          <w:sz w:val="24"/>
        </w:rPr>
      </w:pPr>
      <w:r>
        <w:rPr>
          <w:rFonts w:hint="eastAsia" w:ascii="ＭＳ 明朝" w:hAnsi="ＭＳ 明朝" w:eastAsia="ＭＳ 明朝"/>
          <w:sz w:val="24"/>
        </w:rPr>
        <w:t>④本事業による整備事業は１</w:t>
      </w:r>
      <w:r>
        <w:rPr>
          <w:rFonts w:hint="eastAsia" w:ascii="ＭＳ 明朝" w:hAnsi="ＭＳ 明朝" w:eastAsia="ＭＳ 明朝"/>
          <w:sz w:val="24"/>
        </w:rPr>
        <w:t>ha</w:t>
      </w:r>
      <w:r>
        <w:rPr>
          <w:rFonts w:hint="eastAsia" w:ascii="ＭＳ 明朝" w:hAnsi="ＭＳ 明朝" w:eastAsia="ＭＳ 明朝"/>
          <w:sz w:val="24"/>
        </w:rPr>
        <w:t>以上の整備が必要です。</w:t>
      </w:r>
    </w:p>
    <w:p>
      <w:pPr>
        <w:pStyle w:val="0"/>
        <w:snapToGrid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要望面積が１</w:t>
      </w:r>
      <w:r>
        <w:rPr>
          <w:rFonts w:hint="eastAsia" w:ascii="ＭＳ 明朝" w:hAnsi="ＭＳ 明朝" w:eastAsia="ＭＳ 明朝"/>
          <w:sz w:val="24"/>
        </w:rPr>
        <w:t>ha</w:t>
      </w:r>
      <w:r>
        <w:rPr>
          <w:rFonts w:hint="eastAsia" w:ascii="ＭＳ 明朝" w:hAnsi="ＭＳ 明朝" w:eastAsia="ＭＳ 明朝"/>
          <w:sz w:val="24"/>
        </w:rPr>
        <w:t>に満たない場合は複数名での共同申請も可能です。）</w:t>
      </w:r>
    </w:p>
    <w:p>
      <w:pPr>
        <w:pStyle w:val="0"/>
        <w:snapToGrid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⑤事業により整備した農地は利用権設定等により事業完了後５年間以上耕作することが必要です。</w:t>
      </w:r>
      <w:r>
        <w:rPr>
          <w:rFonts w:hint="eastAsia" w:ascii="ＭＳ 明朝" w:hAnsi="ＭＳ 明朝" w:eastAsia="ＭＳ 明朝"/>
          <w:sz w:val="24"/>
        </w:rPr>
        <w:t>(</w:t>
      </w:r>
      <w:r>
        <w:rPr>
          <w:rFonts w:hint="eastAsia" w:ascii="ＭＳ 明朝" w:hAnsi="ＭＳ 明朝" w:eastAsia="ＭＳ 明朝"/>
          <w:sz w:val="24"/>
        </w:rPr>
        <w:t>荒廃農地の所有者自らが事業を申請することはできません。</w:t>
      </w:r>
      <w:r>
        <w:rPr>
          <w:rFonts w:hint="eastAsia" w:ascii="ＭＳ 明朝" w:hAnsi="ＭＳ 明朝" w:eastAsia="ＭＳ 明朝"/>
          <w:sz w:val="24"/>
        </w:rPr>
        <w:t>)</w:t>
      </w:r>
    </w:p>
    <w:p>
      <w:pPr>
        <w:pStyle w:val="0"/>
        <w:snapToGrid w:val="0"/>
        <w:ind w:left="660" w:leftChars="200" w:hanging="240" w:hangingChars="100"/>
        <w:rPr>
          <w:rFonts w:hint="eastAsia" w:ascii="ＭＳ 明朝" w:hAnsi="ＭＳ 明朝" w:eastAsia="ＭＳ 明朝"/>
          <w:sz w:val="24"/>
        </w:rPr>
      </w:pPr>
      <w:r>
        <w:rPr>
          <w:rFonts w:hint="eastAsia" w:ascii="ＭＳ 明朝" w:hAnsi="ＭＳ 明朝" w:eastAsia="ＭＳ 明朝"/>
          <w:sz w:val="24"/>
        </w:rPr>
        <w:t>⑥整備したハウス等の設備は事業完了後８年間は稼働することが必要です。</w:t>
      </w:r>
    </w:p>
    <w:p>
      <w:pPr>
        <w:pStyle w:val="0"/>
        <w:snapToGrid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p>
    <w:p>
      <w:pPr>
        <w:pStyle w:val="0"/>
        <w:snapToGrid w:val="0"/>
        <w:ind w:leftChars="0" w:firstLine="0" w:firstLineChars="0"/>
        <w:jc w:val="center"/>
        <w:rPr>
          <w:rFonts w:hint="eastAsia" w:ascii="ＭＳ 明朝" w:hAnsi="ＭＳ 明朝" w:eastAsia="ＭＳ 明朝"/>
        </w:rPr>
      </w:pPr>
      <w:r>
        <w:rPr>
          <w:rFonts w:hint="eastAsia" w:ascii="ＭＳ 明朝" w:hAnsi="ＭＳ 明朝" w:eastAsia="ＭＳ 明朝"/>
          <w:b w:val="1"/>
          <w:i w:val="1"/>
          <w:sz w:val="24"/>
        </w:rPr>
        <w:t>※ご要望、ご相談については随時受け付けております。</w:t>
      </w:r>
    </w:p>
    <w:sectPr>
      <w:headerReference r:id="rId6" w:type="default"/>
      <w:footerReference r:id="rId8" w:type="default"/>
      <w:headerReference r:id="rId5" w:type="first"/>
      <w:footerReference r:id="rId7" w:type="first"/>
      <w:pgSz w:w="11906" w:h="16838"/>
      <w:pgMar w:top="1985" w:right="1701" w:bottom="1417"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eastAsia"/>
      </w:rPr>
    </w:pPr>
    <w:r>
      <w:rPr>
        <w:rFonts w:hint="eastAsia" w:ascii="ＭＳ 明朝" w:hAnsi="ＭＳ 明朝" w:eastAsia="ＭＳ 明朝"/>
        <w:sz w:val="24"/>
      </w:rPr>
      <w:t>連絡先</w:t>
    </w:r>
    <w:r>
      <w:rPr>
        <w:rFonts w:hint="eastAsia" w:ascii="ＭＳ 明朝" w:hAnsi="ＭＳ 明朝" w:eastAsia="ＭＳ 明朝"/>
        <w:sz w:val="24"/>
      </w:rPr>
      <w:t xml:space="preserve"> </w:t>
    </w:r>
    <w:r>
      <w:rPr>
        <w:rFonts w:hint="eastAsia" w:ascii="ＭＳ 明朝" w:hAnsi="ＭＳ 明朝" w:eastAsia="ＭＳ 明朝"/>
        <w:sz w:val="24"/>
      </w:rPr>
      <w:t>うきは市農業委員会</w:t>
    </w:r>
    <w:r>
      <w:rPr>
        <w:rFonts w:hint="eastAsia" w:ascii="ＭＳ 明朝" w:hAnsi="ＭＳ 明朝" w:eastAsia="ＭＳ 明朝"/>
        <w:sz w:val="24"/>
      </w:rPr>
      <w:t>(0943-75-4976)</w:t>
    </w: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eastAsia"/>
      </w:rPr>
    </w:pPr>
    <w:r>
      <w:rPr>
        <w:rFonts w:hint="eastAsia" w:ascii="ＭＳ ゴシック" w:hAnsi="ＭＳ ゴシック" w:eastAsia="ＭＳ ゴシック"/>
        <w:sz w:val="48"/>
      </w:rPr>
      <w:t>耕作放棄地の再生活用を支援します</w:t>
    </w:r>
  </w:p>
  <w:p>
    <w:pPr>
      <w:pStyle w:val="0"/>
      <w:jc w:val="center"/>
      <w:rPr>
        <w:rFonts w:hint="eastAsia"/>
      </w:rPr>
    </w:pPr>
    <w:r>
      <w:rPr>
        <w:rFonts w:hint="eastAsia" w:ascii="ＭＳ ゴシック" w:hAnsi="ＭＳ ゴシック" w:eastAsia="ＭＳ ゴシック"/>
        <w:sz w:val="48"/>
      </w:rPr>
      <w:t>（最適土地利用対策事業）</w:t>
    </w: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1703</TotalTime>
  <Pages>1</Pages>
  <Words>3</Words>
  <Characters>792</Characters>
  <Application>JUST Note</Application>
  <Lines>45</Lines>
  <Paragraphs>30</Paragraphs>
  <CharactersWithSpaces>814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2021-04-08T23:40:18Z</cp:lastPrinted>
  <dcterms:modified xsi:type="dcterms:W3CDTF">2021-05-07T07:29:51Z</dcterms:modified>
  <cp:revision>24</cp:revision>
</cp:coreProperties>
</file>