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C408" w14:textId="68F03869" w:rsidR="00A12464" w:rsidRDefault="00A12464">
      <w:pPr>
        <w:rPr>
          <w:rFonts w:ascii="ＭＳ ゴシック" w:eastAsia="ＭＳ ゴシック" w:hAnsi="ＭＳ ゴシック"/>
          <w:color w:val="000000" w:themeColor="text1"/>
        </w:rPr>
      </w:pPr>
    </w:p>
    <w:p w14:paraId="792F6AA1" w14:textId="69641582" w:rsidR="00A12464" w:rsidRDefault="007856E9">
      <w:pPr>
        <w:spacing w:line="674" w:lineRule="exact"/>
        <w:jc w:val="center"/>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 w:val="30"/>
        </w:rPr>
        <w:t>中山間</w:t>
      </w:r>
      <w:r w:rsidR="00F40C79">
        <w:rPr>
          <w:rFonts w:ascii="ＭＳ Ｐゴシック" w:eastAsia="ＭＳ Ｐゴシック" w:hAnsi="ＭＳ Ｐゴシック" w:hint="eastAsia"/>
          <w:color w:val="000000" w:themeColor="text1"/>
          <w:sz w:val="30"/>
        </w:rPr>
        <w:t xml:space="preserve">　</w:t>
      </w:r>
      <w:r w:rsidRPr="00F40C79">
        <w:rPr>
          <w:rFonts w:ascii="ＭＳ Ｐゴシック" w:eastAsia="ＭＳ Ｐゴシック" w:hAnsi="ＭＳ Ｐゴシック" w:hint="eastAsia"/>
          <w:color w:val="000000" w:themeColor="text1"/>
          <w:sz w:val="30"/>
          <w:u w:val="single"/>
        </w:rPr>
        <w:t xml:space="preserve">　</w:t>
      </w:r>
      <w:r w:rsidR="00F40C79">
        <w:rPr>
          <w:rFonts w:ascii="ＭＳ Ｐゴシック" w:eastAsia="ＭＳ Ｐゴシック" w:hAnsi="ＭＳ Ｐゴシック" w:hint="eastAsia"/>
          <w:color w:val="000000" w:themeColor="text1"/>
          <w:sz w:val="30"/>
          <w:u w:val="single"/>
        </w:rPr>
        <w:t xml:space="preserve">　</w:t>
      </w:r>
      <w:r w:rsidR="00FE2AC4">
        <w:rPr>
          <w:rFonts w:ascii="ＭＳ Ｐゴシック" w:eastAsia="ＭＳ Ｐゴシック" w:hAnsi="ＭＳ Ｐゴシック" w:hint="eastAsia"/>
          <w:color w:val="000000" w:themeColor="text1"/>
          <w:sz w:val="30"/>
          <w:u w:val="single"/>
        </w:rPr>
        <w:t xml:space="preserve">　　　　</w:t>
      </w:r>
      <w:r w:rsidR="00F40C79">
        <w:rPr>
          <w:rFonts w:ascii="ＭＳ Ｐゴシック" w:eastAsia="ＭＳ Ｐゴシック" w:hAnsi="ＭＳ Ｐゴシック" w:hint="eastAsia"/>
          <w:color w:val="000000" w:themeColor="text1"/>
          <w:sz w:val="30"/>
          <w:u w:val="single"/>
        </w:rPr>
        <w:t xml:space="preserve">　</w:t>
      </w:r>
      <w:r w:rsidRPr="00F40C79">
        <w:rPr>
          <w:rFonts w:ascii="ＭＳ Ｐゴシック" w:eastAsia="ＭＳ Ｐゴシック" w:hAnsi="ＭＳ Ｐゴシック" w:hint="eastAsia"/>
          <w:color w:val="000000" w:themeColor="text1"/>
          <w:sz w:val="30"/>
          <w:u w:val="single"/>
        </w:rPr>
        <w:t xml:space="preserve">　</w:t>
      </w:r>
      <w:r w:rsidR="00F40C79">
        <w:rPr>
          <w:rFonts w:ascii="ＭＳ Ｐゴシック" w:eastAsia="ＭＳ Ｐゴシック" w:hAnsi="ＭＳ Ｐゴシック" w:hint="eastAsia"/>
          <w:color w:val="000000" w:themeColor="text1"/>
          <w:sz w:val="30"/>
          <w:u w:val="single"/>
        </w:rPr>
        <w:t xml:space="preserve">　</w:t>
      </w:r>
      <w:r>
        <w:rPr>
          <w:rFonts w:ascii="ＭＳ Ｐゴシック" w:eastAsia="ＭＳ Ｐゴシック" w:hAnsi="ＭＳ Ｐゴシック" w:hint="eastAsia"/>
          <w:color w:val="000000" w:themeColor="text1"/>
          <w:sz w:val="30"/>
        </w:rPr>
        <w:t>集落協定</w:t>
      </w:r>
      <w:r w:rsidR="00C77312">
        <w:rPr>
          <w:rFonts w:ascii="ＭＳ Ｐゴシック" w:eastAsia="ＭＳ Ｐゴシック" w:hAnsi="ＭＳ Ｐゴシック" w:hint="eastAsia"/>
          <w:color w:val="000000" w:themeColor="text1"/>
          <w:sz w:val="30"/>
        </w:rPr>
        <w:t>規約</w:t>
      </w:r>
    </w:p>
    <w:p w14:paraId="2B1A88EB" w14:textId="77777777" w:rsidR="00A12464" w:rsidRDefault="00A12464">
      <w:pPr>
        <w:rPr>
          <w:rFonts w:ascii="ＭＳ ゴシック" w:eastAsia="ＭＳ ゴシック" w:hAnsi="ＭＳ ゴシック"/>
          <w:color w:val="000000" w:themeColor="text1"/>
        </w:rPr>
      </w:pPr>
    </w:p>
    <w:p w14:paraId="004E8C55" w14:textId="7496A3F0" w:rsidR="00A12464" w:rsidRPr="00820036" w:rsidRDefault="00C77312" w:rsidP="00820036">
      <w:pPr>
        <w:wordWrap w:val="0"/>
        <w:jc w:val="right"/>
        <w:rPr>
          <w:rFonts w:ascii="ＭＳ ゴシック" w:eastAsia="ＭＳ ゴシック" w:hAnsi="ＭＳ ゴシック"/>
          <w:color w:val="000000" w:themeColor="text1"/>
        </w:rPr>
      </w:pPr>
      <w:r>
        <w:rPr>
          <w:rFonts w:ascii="ＭＳ Ｐ明朝" w:eastAsia="ＭＳ Ｐ明朝" w:hAnsi="ＭＳ Ｐ明朝" w:hint="eastAsia"/>
          <w:color w:val="000000" w:themeColor="text1"/>
          <w:sz w:val="22"/>
        </w:rPr>
        <w:t>令和</w:t>
      </w:r>
      <w:r w:rsidR="007856E9">
        <w:rPr>
          <w:rFonts w:ascii="ＭＳ Ｐ明朝" w:eastAsia="ＭＳ Ｐ明朝" w:hAnsi="ＭＳ Ｐ明朝" w:hint="eastAsia"/>
          <w:color w:val="000000" w:themeColor="text1"/>
          <w:sz w:val="22"/>
        </w:rPr>
        <w:t>7</w:t>
      </w:r>
      <w:r>
        <w:rPr>
          <w:rFonts w:ascii="ＭＳ Ｐ明朝" w:eastAsia="ＭＳ Ｐ明朝" w:hAnsi="ＭＳ Ｐ明朝" w:hint="eastAsia"/>
          <w:color w:val="000000" w:themeColor="text1"/>
          <w:sz w:val="22"/>
        </w:rPr>
        <w:t>年4月1日制定</w:t>
      </w:r>
    </w:p>
    <w:p w14:paraId="606A5532" w14:textId="77777777" w:rsidR="00A12464" w:rsidRDefault="00C77312">
      <w:pPr>
        <w:rPr>
          <w:rFonts w:ascii="ＭＳ ゴシック" w:eastAsia="ＭＳ ゴシック" w:hAnsi="ＭＳ ゴシック"/>
          <w:color w:val="000000" w:themeColor="text1"/>
          <w:sz w:val="22"/>
        </w:rPr>
      </w:pPr>
      <w:r>
        <w:rPr>
          <w:rFonts w:ascii="ＭＳ Ｐゴシック" w:eastAsia="ＭＳ Ｐゴシック" w:hAnsi="ＭＳ Ｐゴシック" w:hint="eastAsia"/>
          <w:color w:val="000000" w:themeColor="text1"/>
          <w:spacing w:val="2"/>
          <w:sz w:val="22"/>
        </w:rPr>
        <w:t>第１章</w:t>
      </w:r>
      <w:r>
        <w:rPr>
          <w:rFonts w:ascii="ＭＳ Ｐゴシック" w:eastAsia="ＭＳ Ｐゴシック" w:hAnsi="ＭＳ Ｐゴシック" w:hint="eastAsia"/>
          <w:color w:val="000000" w:themeColor="text1"/>
          <w:spacing w:val="2"/>
          <w:w w:val="151"/>
          <w:sz w:val="22"/>
        </w:rPr>
        <w:t xml:space="preserve">　</w:t>
      </w:r>
      <w:r>
        <w:rPr>
          <w:rFonts w:ascii="ＭＳ Ｐゴシック" w:eastAsia="ＭＳ Ｐゴシック" w:hAnsi="ＭＳ Ｐゴシック" w:hint="eastAsia"/>
          <w:color w:val="000000" w:themeColor="text1"/>
          <w:spacing w:val="2"/>
          <w:sz w:val="22"/>
        </w:rPr>
        <w:t>総則</w:t>
      </w:r>
    </w:p>
    <w:p w14:paraId="6A534178" w14:textId="77777777" w:rsidR="00A12464" w:rsidRDefault="00A12464">
      <w:pPr>
        <w:rPr>
          <w:rFonts w:ascii="ＭＳ ゴシック" w:eastAsia="ＭＳ ゴシック" w:hAnsi="ＭＳ ゴシック"/>
          <w:color w:val="000000" w:themeColor="text1"/>
        </w:rPr>
      </w:pPr>
    </w:p>
    <w:p w14:paraId="17038CCF" w14:textId="77777777" w:rsidR="00A12464" w:rsidRDefault="00C77312">
      <w:pPr>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 w:val="22"/>
        </w:rPr>
        <w:t>（名称）</w:t>
      </w:r>
    </w:p>
    <w:p w14:paraId="7E3DB078" w14:textId="71C4DE79" w:rsidR="00A12464" w:rsidRDefault="00C77312">
      <w:pPr>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 w:val="22"/>
        </w:rPr>
        <w:t>第１条</w:t>
      </w:r>
      <w:r>
        <w:rPr>
          <w:rFonts w:ascii="ＭＳ Ｐ明朝" w:eastAsia="ＭＳ Ｐ明朝" w:hAnsi="ＭＳ Ｐ明朝" w:hint="eastAsia"/>
          <w:color w:val="000000" w:themeColor="text1"/>
          <w:w w:val="151"/>
          <w:sz w:val="22"/>
        </w:rPr>
        <w:t xml:space="preserve">　</w:t>
      </w:r>
      <w:r>
        <w:rPr>
          <w:rFonts w:ascii="ＭＳ Ｐ明朝" w:eastAsia="ＭＳ Ｐ明朝" w:hAnsi="ＭＳ Ｐ明朝" w:hint="eastAsia"/>
          <w:color w:val="000000" w:themeColor="text1"/>
          <w:sz w:val="22"/>
        </w:rPr>
        <w:t>この活動組織は、</w:t>
      </w:r>
      <w:r w:rsidR="00E2451B" w:rsidRPr="00F40C79">
        <w:rPr>
          <w:rFonts w:ascii="ＭＳ Ｐ明朝" w:eastAsia="ＭＳ Ｐ明朝" w:hAnsi="ＭＳ Ｐ明朝" w:hint="eastAsia"/>
          <w:color w:val="000000" w:themeColor="text1"/>
          <w:sz w:val="22"/>
          <w:u w:val="single"/>
        </w:rPr>
        <w:t xml:space="preserve">　</w:t>
      </w:r>
      <w:r w:rsidR="00F40C79">
        <w:rPr>
          <w:rFonts w:ascii="ＭＳ Ｐ明朝" w:eastAsia="ＭＳ Ｐ明朝" w:hAnsi="ＭＳ Ｐ明朝" w:hint="eastAsia"/>
          <w:color w:val="000000" w:themeColor="text1"/>
          <w:sz w:val="22"/>
          <w:u w:val="single"/>
        </w:rPr>
        <w:t xml:space="preserve">　</w:t>
      </w:r>
      <w:r w:rsidR="00FE2AC4">
        <w:rPr>
          <w:rFonts w:ascii="ＭＳ Ｐ明朝" w:eastAsia="ＭＳ Ｐ明朝" w:hAnsi="ＭＳ Ｐ明朝" w:hint="eastAsia"/>
          <w:color w:val="000000" w:themeColor="text1"/>
          <w:sz w:val="22"/>
          <w:u w:val="single"/>
        </w:rPr>
        <w:t xml:space="preserve">　　　　　</w:t>
      </w:r>
      <w:r w:rsidR="006B75D0">
        <w:rPr>
          <w:rFonts w:ascii="ＭＳ Ｐ明朝" w:eastAsia="ＭＳ Ｐ明朝" w:hAnsi="ＭＳ Ｐ明朝" w:hint="eastAsia"/>
          <w:color w:val="000000" w:themeColor="text1"/>
          <w:sz w:val="22"/>
          <w:u w:val="single"/>
        </w:rPr>
        <w:t xml:space="preserve">　</w:t>
      </w:r>
      <w:r w:rsidR="00F40C79">
        <w:rPr>
          <w:rFonts w:ascii="ＭＳ Ｐ明朝" w:eastAsia="ＭＳ Ｐ明朝" w:hAnsi="ＭＳ Ｐ明朝" w:hint="eastAsia"/>
          <w:color w:val="000000" w:themeColor="text1"/>
          <w:sz w:val="22"/>
          <w:u w:val="single"/>
        </w:rPr>
        <w:t xml:space="preserve">　</w:t>
      </w:r>
      <w:r w:rsidR="00E2451B" w:rsidRPr="00F40C79">
        <w:rPr>
          <w:rFonts w:ascii="ＭＳ Ｐ明朝" w:eastAsia="ＭＳ Ｐ明朝" w:hAnsi="ＭＳ Ｐ明朝" w:hint="eastAsia"/>
          <w:color w:val="000000" w:themeColor="text1"/>
          <w:sz w:val="22"/>
          <w:u w:val="single"/>
        </w:rPr>
        <w:t xml:space="preserve">　</w:t>
      </w:r>
      <w:r w:rsidR="00E2451B">
        <w:rPr>
          <w:rFonts w:ascii="ＭＳ Ｐ明朝" w:eastAsia="ＭＳ Ｐ明朝" w:hAnsi="ＭＳ Ｐ明朝" w:hint="eastAsia"/>
          <w:color w:val="000000" w:themeColor="text1"/>
          <w:sz w:val="22"/>
        </w:rPr>
        <w:t>集落協定</w:t>
      </w:r>
      <w:r>
        <w:rPr>
          <w:rFonts w:ascii="ＭＳ Ｐ明朝" w:eastAsia="ＭＳ Ｐ明朝" w:hAnsi="ＭＳ Ｐ明朝" w:hint="eastAsia"/>
          <w:color w:val="000000" w:themeColor="text1"/>
          <w:sz w:val="22"/>
        </w:rPr>
        <w:t>（以下「</w:t>
      </w:r>
      <w:r w:rsidR="00E2451B">
        <w:rPr>
          <w:rFonts w:ascii="ＭＳ Ｐ明朝" w:eastAsia="ＭＳ Ｐ明朝" w:hAnsi="ＭＳ Ｐ明朝" w:hint="eastAsia"/>
          <w:color w:val="000000" w:themeColor="text1"/>
          <w:sz w:val="22"/>
        </w:rPr>
        <w:t>協定</w:t>
      </w:r>
      <w:r>
        <w:rPr>
          <w:rFonts w:ascii="ＭＳ Ｐ明朝" w:eastAsia="ＭＳ Ｐ明朝" w:hAnsi="ＭＳ Ｐ明朝" w:hint="eastAsia"/>
          <w:color w:val="000000" w:themeColor="text1"/>
          <w:sz w:val="22"/>
        </w:rPr>
        <w:t>」という。）という。</w:t>
      </w:r>
    </w:p>
    <w:p w14:paraId="1FA7F28B" w14:textId="77777777" w:rsidR="00A12464" w:rsidRDefault="00A12464">
      <w:pPr>
        <w:rPr>
          <w:rFonts w:ascii="ＭＳ ゴシック" w:eastAsia="ＭＳ ゴシック" w:hAnsi="ＭＳ ゴシック"/>
          <w:color w:val="000000" w:themeColor="text1"/>
        </w:rPr>
      </w:pPr>
    </w:p>
    <w:p w14:paraId="09107738" w14:textId="77777777" w:rsidR="00A12464" w:rsidRDefault="00C77312">
      <w:pPr>
        <w:rPr>
          <w:rFonts w:ascii="ＭＳ ゴシック" w:eastAsia="ＭＳ ゴシック" w:hAnsi="ＭＳ ゴシック"/>
          <w:color w:val="000000" w:themeColor="text1"/>
          <w:sz w:val="22"/>
        </w:rPr>
      </w:pPr>
      <w:r>
        <w:rPr>
          <w:rFonts w:ascii="ＭＳ Ｐゴシック" w:eastAsia="ＭＳ Ｐゴシック" w:hAnsi="ＭＳ Ｐゴシック" w:hint="eastAsia"/>
          <w:color w:val="000000" w:themeColor="text1"/>
          <w:spacing w:val="2"/>
          <w:sz w:val="22"/>
        </w:rPr>
        <w:t>（事務所）</w:t>
      </w:r>
    </w:p>
    <w:p w14:paraId="57BA6613" w14:textId="67890BE2" w:rsidR="00A12464" w:rsidRDefault="00C77312">
      <w:pPr>
        <w:rPr>
          <w:rFonts w:ascii="ＭＳ ゴシック" w:eastAsia="ＭＳ ゴシック" w:hAnsi="ＭＳ ゴシック"/>
          <w:color w:val="000000" w:themeColor="text1"/>
          <w:sz w:val="22"/>
        </w:rPr>
      </w:pPr>
      <w:r>
        <w:rPr>
          <w:rFonts w:ascii="ＭＳ Ｐゴシック" w:eastAsia="ＭＳ Ｐゴシック" w:hAnsi="ＭＳ Ｐゴシック" w:hint="eastAsia"/>
          <w:color w:val="000000" w:themeColor="text1"/>
          <w:spacing w:val="2"/>
          <w:sz w:val="22"/>
        </w:rPr>
        <w:t>第２条</w:t>
      </w:r>
      <w:r>
        <w:rPr>
          <w:rFonts w:hint="eastAsia"/>
          <w:color w:val="000000" w:themeColor="text1"/>
          <w:spacing w:val="2"/>
          <w:sz w:val="22"/>
        </w:rPr>
        <w:t xml:space="preserve">　</w:t>
      </w:r>
      <w:r w:rsidR="00E2451B">
        <w:rPr>
          <w:rFonts w:ascii="ＭＳ Ｐ明朝" w:eastAsia="ＭＳ Ｐ明朝" w:hAnsi="ＭＳ Ｐ明朝" w:hint="eastAsia"/>
          <w:color w:val="000000" w:themeColor="text1"/>
          <w:sz w:val="22"/>
        </w:rPr>
        <w:t>協定</w:t>
      </w:r>
      <w:r>
        <w:rPr>
          <w:rFonts w:ascii="ＭＳ Ｐ明朝" w:eastAsia="ＭＳ Ｐ明朝" w:hAnsi="ＭＳ Ｐ明朝" w:hint="eastAsia"/>
          <w:color w:val="000000" w:themeColor="text1"/>
          <w:spacing w:val="2"/>
          <w:sz w:val="22"/>
        </w:rPr>
        <w:t>は、主たる事務所を</w:t>
      </w:r>
      <w:r w:rsidR="00E2451B">
        <w:rPr>
          <w:rFonts w:ascii="ＭＳ Ｐ明朝" w:eastAsia="ＭＳ Ｐ明朝" w:hAnsi="ＭＳ Ｐ明朝" w:hint="eastAsia"/>
          <w:color w:val="000000" w:themeColor="text1"/>
          <w:sz w:val="22"/>
        </w:rPr>
        <w:t>代表宅</w:t>
      </w:r>
      <w:r>
        <w:rPr>
          <w:rFonts w:ascii="ＭＳ Ｐ明朝" w:eastAsia="ＭＳ Ｐ明朝" w:hAnsi="ＭＳ Ｐ明朝" w:hint="eastAsia"/>
          <w:color w:val="000000" w:themeColor="text1"/>
          <w:spacing w:val="2"/>
          <w:sz w:val="22"/>
        </w:rPr>
        <w:t>に置く。</w:t>
      </w:r>
    </w:p>
    <w:p w14:paraId="24EAD2BA" w14:textId="77777777" w:rsidR="00A12464" w:rsidRPr="00E2451B" w:rsidRDefault="00A12464">
      <w:pPr>
        <w:rPr>
          <w:rFonts w:ascii="ＭＳ ゴシック" w:eastAsia="ＭＳ ゴシック" w:hAnsi="ＭＳ ゴシック"/>
          <w:color w:val="000000" w:themeColor="text1"/>
        </w:rPr>
      </w:pPr>
    </w:p>
    <w:p w14:paraId="5FA2EBA8" w14:textId="77777777" w:rsidR="00A12464" w:rsidRDefault="00C77312">
      <w:pPr>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 w:val="22"/>
        </w:rPr>
        <w:t>（目的）</w:t>
      </w:r>
    </w:p>
    <w:p w14:paraId="08376DD1" w14:textId="0F978443" w:rsidR="00A12464" w:rsidRDefault="00C77312">
      <w:pPr>
        <w:rPr>
          <w:color w:val="000000" w:themeColor="text1"/>
        </w:rPr>
      </w:pPr>
      <w:r>
        <w:rPr>
          <w:rFonts w:ascii="ＭＳ Ｐゴシック" w:eastAsia="ＭＳ Ｐゴシック" w:hAnsi="ＭＳ Ｐゴシック" w:hint="eastAsia"/>
          <w:color w:val="000000" w:themeColor="text1"/>
          <w:sz w:val="22"/>
        </w:rPr>
        <w:t>第３条</w:t>
      </w:r>
      <w:r>
        <w:rPr>
          <w:rFonts w:ascii="ＭＳ Ｐ明朝" w:eastAsia="ＭＳ Ｐ明朝" w:hAnsi="ＭＳ Ｐ明朝" w:hint="eastAsia"/>
          <w:color w:val="000000" w:themeColor="text1"/>
          <w:w w:val="151"/>
          <w:sz w:val="22"/>
        </w:rPr>
        <w:t xml:space="preserve">　</w:t>
      </w:r>
      <w:r w:rsidR="00E2451B">
        <w:rPr>
          <w:rFonts w:ascii="ＭＳ Ｐ明朝" w:eastAsia="ＭＳ Ｐ明朝" w:hAnsi="ＭＳ Ｐ明朝" w:hint="eastAsia"/>
          <w:color w:val="000000" w:themeColor="text1"/>
          <w:sz w:val="22"/>
        </w:rPr>
        <w:t>協定</w:t>
      </w:r>
      <w:r>
        <w:rPr>
          <w:rFonts w:ascii="ＭＳ Ｐ明朝" w:eastAsia="ＭＳ Ｐ明朝" w:hAnsi="ＭＳ Ｐ明朝" w:hint="eastAsia"/>
          <w:color w:val="000000" w:themeColor="text1"/>
          <w:sz w:val="22"/>
        </w:rPr>
        <w:t>は、第４条の構成員による農地維持活動又は資源向上活動を通じ、</w:t>
      </w:r>
      <w:r w:rsidR="00E2451B">
        <w:rPr>
          <w:rFonts w:ascii="ＭＳ Ｐ明朝" w:eastAsia="ＭＳ Ｐ明朝" w:hAnsi="ＭＳ Ｐ明朝" w:hint="eastAsia"/>
          <w:color w:val="000000" w:themeColor="text1"/>
          <w:sz w:val="22"/>
        </w:rPr>
        <w:t>当該地</w:t>
      </w:r>
      <w:r>
        <w:rPr>
          <w:rFonts w:ascii="ＭＳ Ｐ明朝" w:eastAsia="ＭＳ Ｐ明朝" w:hAnsi="ＭＳ Ｐ明朝" w:hint="eastAsia"/>
          <w:color w:val="000000" w:themeColor="text1"/>
          <w:sz w:val="22"/>
        </w:rPr>
        <w:t>区に存する農用地、水路、農道等の地域資源及び農村環境の保全を図ることを目的とする｡</w:t>
      </w:r>
    </w:p>
    <w:p w14:paraId="517C9FF9" w14:textId="77777777" w:rsidR="00A12464" w:rsidRDefault="00A12464">
      <w:pPr>
        <w:rPr>
          <w:rFonts w:ascii="ＭＳ Ｐゴシック" w:eastAsia="ＭＳ Ｐゴシック" w:hAnsi="ＭＳ Ｐゴシック"/>
          <w:color w:val="000000" w:themeColor="text1"/>
          <w:spacing w:val="2"/>
          <w:sz w:val="22"/>
        </w:rPr>
      </w:pPr>
    </w:p>
    <w:p w14:paraId="35120460" w14:textId="77777777" w:rsidR="00A12464" w:rsidRDefault="00C77312">
      <w:pPr>
        <w:rPr>
          <w:rFonts w:ascii="ＭＳ ゴシック" w:eastAsia="ＭＳ ゴシック" w:hAnsi="ＭＳ ゴシック"/>
          <w:color w:val="000000" w:themeColor="text1"/>
          <w:sz w:val="22"/>
        </w:rPr>
      </w:pPr>
      <w:r>
        <w:rPr>
          <w:rFonts w:ascii="ＭＳ Ｐゴシック" w:eastAsia="ＭＳ Ｐゴシック" w:hAnsi="ＭＳ Ｐゴシック" w:hint="eastAsia"/>
          <w:color w:val="000000" w:themeColor="text1"/>
          <w:spacing w:val="2"/>
          <w:sz w:val="22"/>
        </w:rPr>
        <w:t>第２章</w:t>
      </w:r>
      <w:r>
        <w:rPr>
          <w:rFonts w:ascii="ＭＳ Ｐゴシック" w:eastAsia="ＭＳ Ｐゴシック" w:hAnsi="ＭＳ Ｐゴシック" w:hint="eastAsia"/>
          <w:color w:val="000000" w:themeColor="text1"/>
          <w:spacing w:val="2"/>
          <w:w w:val="151"/>
          <w:sz w:val="22"/>
        </w:rPr>
        <w:t xml:space="preserve">　</w:t>
      </w:r>
      <w:r>
        <w:rPr>
          <w:rFonts w:ascii="ＭＳ Ｐゴシック" w:eastAsia="ＭＳ Ｐゴシック" w:hAnsi="ＭＳ Ｐゴシック" w:hint="eastAsia"/>
          <w:color w:val="000000" w:themeColor="text1"/>
          <w:spacing w:val="2"/>
          <w:sz w:val="22"/>
        </w:rPr>
        <w:t>構成員等</w:t>
      </w:r>
    </w:p>
    <w:p w14:paraId="0F3EA674" w14:textId="77777777" w:rsidR="00A12464" w:rsidRDefault="00A12464">
      <w:pPr>
        <w:rPr>
          <w:rFonts w:ascii="ＭＳ ゴシック" w:eastAsia="ＭＳ ゴシック" w:hAnsi="ＭＳ ゴシック"/>
          <w:color w:val="000000" w:themeColor="text1"/>
          <w:sz w:val="22"/>
        </w:rPr>
      </w:pPr>
    </w:p>
    <w:p w14:paraId="71845FDE" w14:textId="77777777" w:rsidR="00A12464" w:rsidRDefault="00C77312">
      <w:pPr>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 w:val="22"/>
        </w:rPr>
        <w:t>（構成員）</w:t>
      </w:r>
    </w:p>
    <w:p w14:paraId="7E5EBC88" w14:textId="350A2494" w:rsidR="00A12464" w:rsidRDefault="00C77312">
      <w:pPr>
        <w:rPr>
          <w:color w:val="000000" w:themeColor="text1"/>
        </w:rPr>
      </w:pPr>
      <w:r>
        <w:rPr>
          <w:rFonts w:ascii="ＭＳ Ｐゴシック" w:eastAsia="ＭＳ Ｐゴシック" w:hAnsi="ＭＳ Ｐゴシック" w:hint="eastAsia"/>
          <w:color w:val="000000" w:themeColor="text1"/>
          <w:sz w:val="22"/>
        </w:rPr>
        <w:t>第</w:t>
      </w:r>
      <w:r w:rsidR="00F40C79">
        <w:rPr>
          <w:rFonts w:ascii="ＭＳ Ｐゴシック" w:eastAsia="ＭＳ Ｐゴシック" w:hAnsi="ＭＳ Ｐゴシック" w:hint="eastAsia"/>
          <w:color w:val="000000" w:themeColor="text1"/>
          <w:sz w:val="22"/>
        </w:rPr>
        <w:t>4</w:t>
      </w:r>
      <w:r>
        <w:rPr>
          <w:rFonts w:ascii="ＭＳ Ｐゴシック" w:eastAsia="ＭＳ Ｐゴシック" w:hAnsi="ＭＳ Ｐゴシック" w:hint="eastAsia"/>
          <w:color w:val="000000" w:themeColor="text1"/>
          <w:sz w:val="22"/>
        </w:rPr>
        <w:t>条</w:t>
      </w:r>
      <w:r>
        <w:rPr>
          <w:rFonts w:ascii="ＭＳ Ｐ明朝" w:eastAsia="ＭＳ Ｐ明朝" w:hAnsi="ＭＳ Ｐ明朝" w:hint="eastAsia"/>
          <w:color w:val="000000" w:themeColor="text1"/>
          <w:w w:val="151"/>
          <w:sz w:val="22"/>
        </w:rPr>
        <w:t xml:space="preserve">　</w:t>
      </w:r>
      <w:r w:rsidR="00E2451B">
        <w:rPr>
          <w:rFonts w:ascii="ＭＳ Ｐ明朝" w:eastAsia="ＭＳ Ｐ明朝" w:hAnsi="ＭＳ Ｐ明朝" w:hint="eastAsia"/>
          <w:color w:val="000000" w:themeColor="text1"/>
          <w:sz w:val="22"/>
        </w:rPr>
        <w:t>協定</w:t>
      </w:r>
      <w:r>
        <w:rPr>
          <w:rFonts w:ascii="ＭＳ Ｐ明朝" w:eastAsia="ＭＳ Ｐ明朝" w:hAnsi="ＭＳ Ｐ明朝" w:hint="eastAsia"/>
          <w:color w:val="000000" w:themeColor="text1"/>
          <w:sz w:val="22"/>
        </w:rPr>
        <w:t>の構成員は別紙のとおりとする。</w:t>
      </w:r>
    </w:p>
    <w:p w14:paraId="1373BB66" w14:textId="77777777" w:rsidR="00A12464" w:rsidRDefault="00A12464">
      <w:pPr>
        <w:rPr>
          <w:rFonts w:ascii="ＭＳ ゴシック" w:eastAsia="ＭＳ ゴシック" w:hAnsi="ＭＳ ゴシック"/>
          <w:color w:val="000000" w:themeColor="text1"/>
        </w:rPr>
      </w:pPr>
    </w:p>
    <w:p w14:paraId="59E8F39F" w14:textId="77777777" w:rsidR="00A12464" w:rsidRDefault="00C77312">
      <w:pPr>
        <w:rPr>
          <w:rFonts w:ascii="ＭＳ ゴシック" w:eastAsia="ＭＳ ゴシック" w:hAnsi="ＭＳ ゴシック"/>
          <w:color w:val="000000" w:themeColor="text1"/>
          <w:sz w:val="22"/>
        </w:rPr>
      </w:pPr>
      <w:r>
        <w:rPr>
          <w:rFonts w:ascii="ＭＳ Ｐゴシック" w:eastAsia="ＭＳ Ｐゴシック" w:hAnsi="ＭＳ Ｐゴシック" w:hint="eastAsia"/>
          <w:color w:val="000000" w:themeColor="text1"/>
          <w:spacing w:val="2"/>
          <w:sz w:val="22"/>
        </w:rPr>
        <w:t>第３章</w:t>
      </w:r>
      <w:r>
        <w:rPr>
          <w:rFonts w:ascii="ＭＳ Ｐゴシック" w:eastAsia="ＭＳ Ｐゴシック" w:hAnsi="ＭＳ Ｐゴシック" w:hint="eastAsia"/>
          <w:color w:val="000000" w:themeColor="text1"/>
          <w:spacing w:val="2"/>
          <w:w w:val="151"/>
          <w:sz w:val="22"/>
        </w:rPr>
        <w:t xml:space="preserve">　</w:t>
      </w:r>
      <w:r>
        <w:rPr>
          <w:rFonts w:ascii="ＭＳ Ｐゴシック" w:eastAsia="ＭＳ Ｐゴシック" w:hAnsi="ＭＳ Ｐゴシック" w:hint="eastAsia"/>
          <w:color w:val="000000" w:themeColor="text1"/>
          <w:spacing w:val="2"/>
          <w:sz w:val="22"/>
        </w:rPr>
        <w:t>役員等</w:t>
      </w:r>
    </w:p>
    <w:p w14:paraId="58D7041C" w14:textId="77777777" w:rsidR="00A12464" w:rsidRDefault="00A12464">
      <w:pPr>
        <w:rPr>
          <w:rFonts w:ascii="ＭＳ ゴシック" w:eastAsia="ＭＳ ゴシック" w:hAnsi="ＭＳ ゴシック"/>
          <w:color w:val="000000" w:themeColor="text1"/>
        </w:rPr>
      </w:pPr>
    </w:p>
    <w:p w14:paraId="4BC58ED9" w14:textId="77777777" w:rsidR="00A12464" w:rsidRDefault="00C77312">
      <w:pPr>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 w:val="22"/>
        </w:rPr>
        <w:t>（役員の定数及び選任）</w:t>
      </w:r>
    </w:p>
    <w:p w14:paraId="7505EB27" w14:textId="0DFBDD65" w:rsidR="00A12464" w:rsidRDefault="00C77312">
      <w:pPr>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 w:val="22"/>
        </w:rPr>
        <w:t>第５条</w:t>
      </w:r>
      <w:r>
        <w:rPr>
          <w:rFonts w:ascii="ＭＳ Ｐ明朝" w:eastAsia="ＭＳ Ｐ明朝" w:hAnsi="ＭＳ Ｐ明朝" w:hint="eastAsia"/>
          <w:color w:val="000000" w:themeColor="text1"/>
          <w:w w:val="151"/>
          <w:sz w:val="22"/>
        </w:rPr>
        <w:t xml:space="preserve">　</w:t>
      </w:r>
      <w:r w:rsidR="00E2451B">
        <w:rPr>
          <w:rFonts w:ascii="ＭＳ Ｐ明朝" w:eastAsia="ＭＳ Ｐ明朝" w:hAnsi="ＭＳ Ｐ明朝" w:hint="eastAsia"/>
          <w:color w:val="000000" w:themeColor="text1"/>
          <w:sz w:val="22"/>
        </w:rPr>
        <w:t>協定</w:t>
      </w:r>
      <w:r>
        <w:rPr>
          <w:rFonts w:ascii="ＭＳ Ｐ明朝" w:eastAsia="ＭＳ Ｐ明朝" w:hAnsi="ＭＳ Ｐ明朝" w:hint="eastAsia"/>
          <w:color w:val="000000" w:themeColor="text1"/>
          <w:sz w:val="22"/>
        </w:rPr>
        <w:t>に、代表１名、副代表1名、書記・会計1名、監査役１名を置くこととする。代表等役員は別紙のとおりとする</w:t>
      </w:r>
    </w:p>
    <w:p w14:paraId="18318100" w14:textId="067CC25B" w:rsidR="00A12464" w:rsidRPr="00820036" w:rsidRDefault="00C77312">
      <w:pPr>
        <w:rPr>
          <w:rFonts w:ascii="ＭＳ ゴシック" w:eastAsia="ＭＳ ゴシック" w:hAnsi="ＭＳ ゴシック"/>
          <w:color w:val="000000" w:themeColor="text1"/>
        </w:rPr>
      </w:pPr>
      <w:r>
        <w:rPr>
          <w:rFonts w:ascii="ＭＳ Ｐ明朝" w:eastAsia="ＭＳ Ｐ明朝" w:hAnsi="ＭＳ Ｐ明朝" w:hint="eastAsia"/>
          <w:color w:val="000000" w:themeColor="text1"/>
          <w:sz w:val="22"/>
        </w:rPr>
        <w:t>２</w:t>
      </w:r>
      <w:r>
        <w:rPr>
          <w:rFonts w:ascii="ＭＳ Ｐ明朝" w:eastAsia="ＭＳ Ｐ明朝" w:hAnsi="ＭＳ Ｐ明朝" w:hint="eastAsia"/>
          <w:color w:val="000000" w:themeColor="text1"/>
          <w:w w:val="151"/>
          <w:sz w:val="22"/>
        </w:rPr>
        <w:t xml:space="preserve">　</w:t>
      </w:r>
      <w:r>
        <w:rPr>
          <w:rFonts w:ascii="ＭＳ Ｐ明朝" w:eastAsia="ＭＳ Ｐ明朝" w:hAnsi="ＭＳ Ｐ明朝" w:hint="eastAsia"/>
          <w:color w:val="000000" w:themeColor="text1"/>
          <w:sz w:val="22"/>
        </w:rPr>
        <w:t>代表、副代表及び監査役は総会において構成員の互選により選任するものとし、書記・会計は、代表が指名するものとする。</w:t>
      </w:r>
    </w:p>
    <w:p w14:paraId="3E2EA48F" w14:textId="77777777" w:rsidR="00A12464" w:rsidRDefault="00A12464">
      <w:pPr>
        <w:rPr>
          <w:rFonts w:ascii="ＭＳ ゴシック" w:eastAsia="ＭＳ ゴシック" w:hAnsi="ＭＳ ゴシック"/>
          <w:color w:val="000000" w:themeColor="text1"/>
        </w:rPr>
      </w:pPr>
    </w:p>
    <w:p w14:paraId="1E6BC756" w14:textId="77777777" w:rsidR="00A12464" w:rsidRDefault="00C77312">
      <w:pPr>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 w:val="22"/>
        </w:rPr>
        <w:t>（役員の任期）</w:t>
      </w:r>
    </w:p>
    <w:p w14:paraId="2E675453" w14:textId="3056420C" w:rsidR="00A12464" w:rsidRPr="00051BF6" w:rsidRDefault="00C77312">
      <w:pPr>
        <w:rPr>
          <w:rFonts w:ascii="ＭＳ ゴシック" w:eastAsia="ＭＳ ゴシック" w:hAnsi="ＭＳ ゴシック"/>
          <w:color w:val="000000" w:themeColor="text1"/>
        </w:rPr>
      </w:pPr>
      <w:r>
        <w:rPr>
          <w:rFonts w:ascii="ＭＳ Ｐゴシック" w:eastAsia="ＭＳ Ｐゴシック" w:hAnsi="ＭＳ Ｐゴシック" w:hint="eastAsia"/>
          <w:color w:val="000000" w:themeColor="text1"/>
          <w:sz w:val="22"/>
        </w:rPr>
        <w:t>第６条</w:t>
      </w:r>
      <w:r>
        <w:rPr>
          <w:rFonts w:ascii="ＭＳ Ｐ明朝" w:eastAsia="ＭＳ Ｐ明朝" w:hAnsi="ＭＳ Ｐ明朝" w:hint="eastAsia"/>
          <w:color w:val="000000" w:themeColor="text1"/>
          <w:w w:val="151"/>
          <w:sz w:val="22"/>
        </w:rPr>
        <w:t xml:space="preserve">　</w:t>
      </w:r>
      <w:r>
        <w:rPr>
          <w:rFonts w:ascii="ＭＳ Ｐ明朝" w:eastAsia="ＭＳ Ｐ明朝" w:hAnsi="ＭＳ Ｐ明朝" w:hint="eastAsia"/>
          <w:color w:val="000000" w:themeColor="text1"/>
          <w:sz w:val="22"/>
        </w:rPr>
        <w:t>役員の任期は、5年とする｡</w:t>
      </w:r>
    </w:p>
    <w:p w14:paraId="34DD6D8E" w14:textId="77777777" w:rsidR="00A12464" w:rsidRDefault="00A12464">
      <w:pPr>
        <w:rPr>
          <w:rFonts w:ascii="ＭＳ ゴシック" w:eastAsia="ＭＳ ゴシック" w:hAnsi="ＭＳ ゴシック"/>
          <w:color w:val="000000" w:themeColor="text1"/>
          <w:sz w:val="22"/>
        </w:rPr>
      </w:pPr>
    </w:p>
    <w:p w14:paraId="2DC0B4CF" w14:textId="77777777" w:rsidR="00A12464" w:rsidRDefault="00A12464">
      <w:pPr>
        <w:rPr>
          <w:rFonts w:ascii="ＭＳ ゴシック" w:eastAsia="ＭＳ ゴシック" w:hAnsi="ＭＳ ゴシック"/>
          <w:color w:val="000000" w:themeColor="text1"/>
          <w:sz w:val="22"/>
        </w:rPr>
      </w:pPr>
    </w:p>
    <w:p w14:paraId="54E522F8" w14:textId="77777777" w:rsidR="00A12464" w:rsidRDefault="00C77312">
      <w:pPr>
        <w:rPr>
          <w:rFonts w:ascii="ＭＳ ゴシック" w:eastAsia="ＭＳ ゴシック" w:hAnsi="ＭＳ ゴシック"/>
          <w:color w:val="000000" w:themeColor="text1"/>
          <w:sz w:val="22"/>
        </w:rPr>
      </w:pPr>
      <w:r>
        <w:rPr>
          <w:rFonts w:ascii="ＭＳ Ｐゴシック" w:eastAsia="ＭＳ Ｐゴシック" w:hAnsi="ＭＳ Ｐゴシック" w:hint="eastAsia"/>
          <w:color w:val="000000" w:themeColor="text1"/>
          <w:sz w:val="22"/>
        </w:rPr>
        <w:t>第４章</w:t>
      </w:r>
      <w:r>
        <w:rPr>
          <w:rFonts w:ascii="ＭＳ Ｐゴシック" w:eastAsia="ＭＳ Ｐゴシック" w:hAnsi="ＭＳ Ｐゴシック" w:hint="eastAsia"/>
          <w:color w:val="000000" w:themeColor="text1"/>
          <w:w w:val="151"/>
          <w:sz w:val="22"/>
        </w:rPr>
        <w:t xml:space="preserve">　</w:t>
      </w:r>
      <w:r>
        <w:rPr>
          <w:rFonts w:ascii="ＭＳ Ｐゴシック" w:eastAsia="ＭＳ Ｐゴシック" w:hAnsi="ＭＳ Ｐゴシック" w:hint="eastAsia"/>
          <w:color w:val="000000" w:themeColor="text1"/>
          <w:sz w:val="22"/>
        </w:rPr>
        <w:t>総会</w:t>
      </w:r>
    </w:p>
    <w:p w14:paraId="757B5FA7" w14:textId="77777777" w:rsidR="00A12464" w:rsidRDefault="00A12464">
      <w:pPr>
        <w:rPr>
          <w:rFonts w:ascii="ＭＳ ゴシック" w:eastAsia="ＭＳ ゴシック" w:hAnsi="ＭＳ ゴシック"/>
          <w:color w:val="000000" w:themeColor="text1"/>
          <w:sz w:val="22"/>
        </w:rPr>
      </w:pPr>
    </w:p>
    <w:p w14:paraId="19118886" w14:textId="77777777" w:rsidR="00A12464" w:rsidRDefault="00C77312">
      <w:pPr>
        <w:rPr>
          <w:rFonts w:ascii="ＭＳ ゴシック" w:eastAsia="ＭＳ ゴシック" w:hAnsi="ＭＳ ゴシック"/>
          <w:color w:val="000000" w:themeColor="text1"/>
          <w:sz w:val="22"/>
        </w:rPr>
      </w:pPr>
      <w:r>
        <w:rPr>
          <w:rFonts w:ascii="ＭＳ Ｐゴシック" w:eastAsia="ＭＳ Ｐゴシック" w:hAnsi="ＭＳ Ｐゴシック" w:hint="eastAsia"/>
          <w:color w:val="000000" w:themeColor="text1"/>
          <w:sz w:val="22"/>
        </w:rPr>
        <w:t>（総会の開催）</w:t>
      </w:r>
    </w:p>
    <w:p w14:paraId="2FB33571" w14:textId="5DF0BD71" w:rsidR="00A12464" w:rsidRPr="00E2451B" w:rsidRDefault="00C77312">
      <w:pPr>
        <w:rPr>
          <w:rFonts w:ascii="ＭＳ ゴシック" w:eastAsia="ＭＳ ゴシック" w:hAnsi="ＭＳ ゴシック"/>
          <w:color w:val="000000" w:themeColor="text1"/>
          <w:sz w:val="22"/>
        </w:rPr>
      </w:pPr>
      <w:r>
        <w:rPr>
          <w:rFonts w:ascii="ＭＳ Ｐゴシック" w:eastAsia="ＭＳ Ｐゴシック" w:hAnsi="ＭＳ Ｐゴシック" w:hint="eastAsia"/>
          <w:color w:val="000000" w:themeColor="text1"/>
          <w:sz w:val="22"/>
        </w:rPr>
        <w:t>第７条</w:t>
      </w:r>
      <w:r>
        <w:rPr>
          <w:rFonts w:ascii="ＭＳ Ｐ明朝" w:eastAsia="ＭＳ Ｐ明朝" w:hAnsi="ＭＳ Ｐ明朝" w:hint="eastAsia"/>
          <w:color w:val="000000" w:themeColor="text1"/>
          <w:w w:val="151"/>
          <w:sz w:val="22"/>
        </w:rPr>
        <w:t xml:space="preserve">　</w:t>
      </w:r>
      <w:r>
        <w:rPr>
          <w:rFonts w:ascii="ＭＳ Ｐ明朝" w:eastAsia="ＭＳ Ｐ明朝" w:hAnsi="ＭＳ Ｐ明朝" w:hint="eastAsia"/>
          <w:color w:val="000000" w:themeColor="text1"/>
          <w:sz w:val="22"/>
        </w:rPr>
        <w:t>通常総会は、毎年度１回以上開催する</w:t>
      </w:r>
      <w:r>
        <w:rPr>
          <w:rFonts w:ascii="ＭＳ 明朝" w:hAnsi="ＭＳ 明朝" w:hint="eastAsia"/>
          <w:color w:val="000000" w:themeColor="text1"/>
          <w:spacing w:val="2"/>
          <w:sz w:val="22"/>
        </w:rPr>
        <w:t>。</w:t>
      </w:r>
    </w:p>
    <w:p w14:paraId="06A6E750" w14:textId="29AE0F4E" w:rsidR="00A12464" w:rsidRDefault="00A12464">
      <w:pPr>
        <w:rPr>
          <w:color w:val="000000" w:themeColor="text1"/>
        </w:rPr>
      </w:pPr>
    </w:p>
    <w:p w14:paraId="072C7ED9" w14:textId="50576AAA" w:rsidR="00A12464" w:rsidRPr="007856E9" w:rsidRDefault="00A12464">
      <w:pPr>
        <w:rPr>
          <w:rFonts w:ascii="ＭＳ ゴシック" w:eastAsia="ＭＳ ゴシック" w:hAnsi="ＭＳ ゴシック"/>
          <w:color w:val="000000" w:themeColor="text1"/>
          <w:sz w:val="22"/>
        </w:rPr>
      </w:pPr>
    </w:p>
    <w:p w14:paraId="510AF8EA" w14:textId="77777777" w:rsidR="00A12464" w:rsidRDefault="00C77312">
      <w:pPr>
        <w:rPr>
          <w:rFonts w:ascii="ＭＳ ゴシック" w:eastAsia="ＭＳ ゴシック" w:hAnsi="ＭＳ ゴシック"/>
          <w:color w:val="000000" w:themeColor="text1"/>
          <w:sz w:val="22"/>
        </w:rPr>
      </w:pPr>
      <w:r>
        <w:rPr>
          <w:rFonts w:ascii="ＭＳ 明朝" w:hAnsi="ＭＳ 明朝" w:hint="eastAsia"/>
          <w:color w:val="000000" w:themeColor="text1"/>
          <w:sz w:val="22"/>
        </w:rPr>
        <w:t xml:space="preserve">　　</w:t>
      </w:r>
      <w:r>
        <w:rPr>
          <w:rFonts w:ascii="ＭＳ Ｐゴシック" w:eastAsia="ＭＳ Ｐゴシック" w:hAnsi="ＭＳ Ｐゴシック" w:hint="eastAsia"/>
          <w:color w:val="000000" w:themeColor="text1"/>
          <w:sz w:val="22"/>
        </w:rPr>
        <w:t>附</w:t>
      </w:r>
      <w:r>
        <w:rPr>
          <w:rFonts w:ascii="ＭＳ Ｐゴシック" w:eastAsia="ＭＳ Ｐゴシック" w:hAnsi="ＭＳ Ｐゴシック" w:hint="eastAsia"/>
          <w:color w:val="000000" w:themeColor="text1"/>
          <w:w w:val="151"/>
          <w:sz w:val="22"/>
        </w:rPr>
        <w:t xml:space="preserve">　</w:t>
      </w:r>
      <w:r>
        <w:rPr>
          <w:rFonts w:ascii="ＭＳ Ｐゴシック" w:eastAsia="ＭＳ Ｐゴシック" w:hAnsi="ＭＳ Ｐゴシック" w:hint="eastAsia"/>
          <w:color w:val="000000" w:themeColor="text1"/>
          <w:sz w:val="22"/>
        </w:rPr>
        <w:t>則</w:t>
      </w:r>
    </w:p>
    <w:p w14:paraId="4CDDD1BE" w14:textId="7B38DA0C" w:rsidR="00A12464" w:rsidRPr="00820036" w:rsidRDefault="00C77312">
      <w:pPr>
        <w:rPr>
          <w:rFonts w:ascii="ＭＳ 明朝" w:hAnsi="ＭＳ 明朝"/>
          <w:color w:val="000000" w:themeColor="text1"/>
          <w:sz w:val="22"/>
        </w:rPr>
      </w:pPr>
      <w:r>
        <w:rPr>
          <w:rFonts w:ascii="ＭＳ 明朝" w:hAnsi="ＭＳ 明朝" w:hint="eastAsia"/>
          <w:color w:val="000000" w:themeColor="text1"/>
          <w:sz w:val="22"/>
        </w:rPr>
        <w:t>１　この規約は、令和</w:t>
      </w:r>
      <w:r w:rsidR="00F40C79">
        <w:rPr>
          <w:rFonts w:ascii="ＭＳ 明朝" w:hAnsi="ＭＳ 明朝" w:hint="eastAsia"/>
          <w:color w:val="000000" w:themeColor="text1"/>
          <w:sz w:val="22"/>
        </w:rPr>
        <w:t>7</w:t>
      </w:r>
      <w:r>
        <w:rPr>
          <w:rFonts w:ascii="ＭＳ 明朝" w:hAnsi="ＭＳ 明朝" w:hint="eastAsia"/>
          <w:color w:val="000000" w:themeColor="text1"/>
          <w:sz w:val="22"/>
        </w:rPr>
        <w:t>年４月</w:t>
      </w:r>
      <w:r>
        <w:rPr>
          <w:rFonts w:ascii="ＭＳ Ｐ明朝" w:eastAsia="ＭＳ Ｐ明朝" w:hAnsi="ＭＳ Ｐ明朝" w:hint="eastAsia"/>
          <w:color w:val="000000" w:themeColor="text1"/>
          <w:sz w:val="22"/>
        </w:rPr>
        <w:t>1</w:t>
      </w:r>
      <w:r>
        <w:rPr>
          <w:rFonts w:ascii="ＭＳ 明朝" w:hAnsi="ＭＳ 明朝" w:hint="eastAsia"/>
          <w:color w:val="000000" w:themeColor="text1"/>
          <w:sz w:val="22"/>
        </w:rPr>
        <w:t>日から施行する。</w:t>
      </w:r>
    </w:p>
    <w:sectPr w:rsidR="00A12464" w:rsidRPr="00820036" w:rsidSect="00FE2AC4">
      <w:headerReference w:type="default" r:id="rId6"/>
      <w:footnotePr>
        <w:numRestart w:val="eachPage"/>
      </w:footnotePr>
      <w:endnotePr>
        <w:numFmt w:val="decimal"/>
      </w:endnotePr>
      <w:pgSz w:w="11906" w:h="16838"/>
      <w:pgMar w:top="1191" w:right="1134" w:bottom="1134" w:left="1134" w:header="680"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74D5" w14:textId="77777777" w:rsidR="00FE5EAE" w:rsidRDefault="00C77312">
      <w:r>
        <w:separator/>
      </w:r>
    </w:p>
  </w:endnote>
  <w:endnote w:type="continuationSeparator" w:id="0">
    <w:p w14:paraId="012083D5" w14:textId="77777777" w:rsidR="00FE5EAE" w:rsidRDefault="00C7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9B90" w14:textId="77777777" w:rsidR="00FE5EAE" w:rsidRDefault="00C77312">
      <w:r>
        <w:separator/>
      </w:r>
    </w:p>
  </w:footnote>
  <w:footnote w:type="continuationSeparator" w:id="0">
    <w:p w14:paraId="181C0A5D" w14:textId="77777777" w:rsidR="00FE5EAE" w:rsidRDefault="00C7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2CCD" w14:textId="1A898565" w:rsidR="00A12464" w:rsidRPr="00FE2AC4" w:rsidRDefault="00A12464" w:rsidP="00FE2AC4">
    <w:pPr>
      <w:pStyle w:val="a6"/>
      <w:jc w:val="right"/>
      <w:rPr>
        <w:sz w:val="28"/>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39"/>
  <w:hyphenationZone w:val="0"/>
  <w:drawingGridHorizontalSpacing w:val="105"/>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12464"/>
    <w:rsid w:val="00051BF6"/>
    <w:rsid w:val="006B75D0"/>
    <w:rsid w:val="007856E9"/>
    <w:rsid w:val="00820036"/>
    <w:rsid w:val="00A12464"/>
    <w:rsid w:val="00C77312"/>
    <w:rsid w:val="00E2451B"/>
    <w:rsid w:val="00F40C79"/>
    <w:rsid w:val="00FE2AC4"/>
    <w:rsid w:val="00FE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A4D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Times New Roman" w:hAnsi="Times New Roman"/>
      <w:color w:val="000000"/>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Times New Roman" w:hAnsi="Times New Roman"/>
      <w:color w:val="000000"/>
      <w:sz w:val="21"/>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color w:val="000000"/>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dcterms:created xsi:type="dcterms:W3CDTF">2019-02-12T01:03:00Z</dcterms:created>
  <dcterms:modified xsi:type="dcterms:W3CDTF">2025-06-09T11:24:00Z</dcterms:modified>
</cp:coreProperties>
</file>