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sz w:val="22"/>
        </w:rPr>
      </w:pPr>
      <w:r>
        <w:rPr>
          <w:rFonts w:hint="eastAsia"/>
          <w:sz w:val="22"/>
        </w:rPr>
        <w:t>様式第３号関係</w:t>
      </w:r>
    </w:p>
    <w:p>
      <w:pPr>
        <w:pStyle w:val="0"/>
        <w:jc w:val="center"/>
        <w:rPr>
          <w:rFonts w:hint="default"/>
          <w:b w:val="1"/>
          <w:sz w:val="32"/>
        </w:rPr>
      </w:pPr>
      <w:r>
        <w:rPr>
          <w:rFonts w:hint="eastAsia"/>
          <w:b w:val="1"/>
          <w:sz w:val="32"/>
        </w:rPr>
        <w:t>うきは地域材利用報告書</w:t>
      </w:r>
    </w:p>
    <w:p>
      <w:pPr>
        <w:pStyle w:val="0"/>
        <w:rPr>
          <w:rFonts w:hint="default"/>
          <w:sz w:val="22"/>
        </w:rPr>
      </w:pPr>
    </w:p>
    <w:p>
      <w:pPr>
        <w:pStyle w:val="0"/>
        <w:jc w:val="right"/>
        <w:rPr>
          <w:rFonts w:hint="default"/>
          <w:sz w:val="22"/>
        </w:rPr>
      </w:pPr>
      <w:r>
        <w:rPr>
          <w:rFonts w:hint="eastAsia"/>
          <w:sz w:val="22"/>
        </w:rPr>
        <w:t>年　　　　月　　　　日</w:t>
      </w:r>
    </w:p>
    <w:p>
      <w:pPr>
        <w:pStyle w:val="0"/>
        <w:rPr>
          <w:rFonts w:hint="default"/>
          <w:sz w:val="22"/>
        </w:rPr>
      </w:pPr>
    </w:p>
    <w:p>
      <w:pPr>
        <w:pStyle w:val="0"/>
        <w:rPr>
          <w:rFonts w:hint="default"/>
          <w:sz w:val="22"/>
        </w:rPr>
      </w:pPr>
      <w:r>
        <w:rPr>
          <w:rFonts w:hint="eastAsia"/>
          <w:sz w:val="22"/>
        </w:rPr>
        <w:t>うきは市長　　殿</w:t>
      </w:r>
    </w:p>
    <w:p>
      <w:pPr>
        <w:pStyle w:val="0"/>
        <w:rPr>
          <w:rFonts w:hint="default"/>
          <w:sz w:val="22"/>
        </w:rPr>
      </w:pPr>
    </w:p>
    <w:p>
      <w:pPr>
        <w:pStyle w:val="0"/>
        <w:rPr>
          <w:rFonts w:hint="default"/>
          <w:sz w:val="22"/>
        </w:rPr>
      </w:pPr>
    </w:p>
    <w:p>
      <w:pPr>
        <w:pStyle w:val="15"/>
        <w:numPr>
          <w:ilvl w:val="0"/>
          <w:numId w:val="1"/>
        </w:numPr>
        <w:spacing w:line="360" w:lineRule="auto"/>
        <w:ind w:leftChars="0"/>
        <w:rPr>
          <w:rFonts w:hint="default"/>
          <w:sz w:val="22"/>
          <w:u w:val="single" w:color="auto"/>
        </w:rPr>
      </w:pPr>
      <w:r>
        <w:rPr>
          <w:rFonts w:hint="eastAsia"/>
          <w:sz w:val="22"/>
          <w:u w:val="single" w:color="auto"/>
        </w:rPr>
        <w:t>工事名　　　　　　　　　　　　　　　　　　　　　　　　　　</w:t>
      </w:r>
    </w:p>
    <w:p>
      <w:pPr>
        <w:pStyle w:val="15"/>
        <w:spacing w:line="360" w:lineRule="auto"/>
        <w:ind w:left="420" w:leftChars="0"/>
        <w:rPr>
          <w:rFonts w:hint="default"/>
          <w:sz w:val="22"/>
          <w:u w:val="single" w:color="auto"/>
        </w:rPr>
      </w:pPr>
    </w:p>
    <w:p>
      <w:pPr>
        <w:pStyle w:val="15"/>
        <w:numPr>
          <w:ilvl w:val="0"/>
          <w:numId w:val="1"/>
        </w:numPr>
        <w:spacing w:line="360" w:lineRule="auto"/>
        <w:ind w:leftChars="0"/>
        <w:rPr>
          <w:rFonts w:hint="default"/>
          <w:sz w:val="22"/>
          <w:u w:val="single" w:color="auto"/>
        </w:rPr>
      </w:pPr>
      <w:r>
        <w:rPr>
          <w:rFonts w:hint="eastAsia"/>
          <w:sz w:val="22"/>
          <w:u w:val="single" w:color="auto"/>
        </w:rPr>
        <w:t>発注者（施主）　　　　　　　　　　　　　　　　　　　　　　</w:t>
      </w:r>
    </w:p>
    <w:p>
      <w:pPr>
        <w:pStyle w:val="0"/>
        <w:spacing w:line="360" w:lineRule="auto"/>
        <w:rPr>
          <w:rFonts w:hint="default"/>
          <w:sz w:val="22"/>
          <w:u w:val="single" w:color="auto"/>
        </w:rPr>
      </w:pPr>
    </w:p>
    <w:p>
      <w:pPr>
        <w:pStyle w:val="15"/>
        <w:numPr>
          <w:ilvl w:val="0"/>
          <w:numId w:val="1"/>
        </w:numPr>
        <w:spacing w:line="360" w:lineRule="auto"/>
        <w:ind w:leftChars="0"/>
        <w:rPr>
          <w:rFonts w:hint="default"/>
          <w:sz w:val="22"/>
          <w:u w:val="single" w:color="auto"/>
        </w:rPr>
      </w:pPr>
      <w:r>
        <w:rPr>
          <w:rFonts w:hint="eastAsia"/>
          <w:sz w:val="22"/>
          <w:u w:val="single" w:color="auto"/>
        </w:rPr>
        <w:t>工事箇所　　　　　　　　　　　　　　　　　　　　　　　　　</w:t>
      </w:r>
    </w:p>
    <w:p>
      <w:pPr>
        <w:pStyle w:val="0"/>
        <w:spacing w:line="360" w:lineRule="auto"/>
        <w:rPr>
          <w:rFonts w:hint="default"/>
          <w:sz w:val="22"/>
          <w:u w:val="single" w:color="auto"/>
        </w:rPr>
      </w:pPr>
    </w:p>
    <w:p>
      <w:pPr>
        <w:pStyle w:val="15"/>
        <w:numPr>
          <w:ilvl w:val="0"/>
          <w:numId w:val="1"/>
        </w:numPr>
        <w:spacing w:line="360" w:lineRule="auto"/>
        <w:ind w:leftChars="0"/>
        <w:rPr>
          <w:rFonts w:hint="default"/>
          <w:sz w:val="22"/>
        </w:rPr>
      </w:pPr>
      <w:r>
        <w:rPr>
          <w:rFonts w:hint="eastAsia"/>
          <w:sz w:val="22"/>
          <w:u w:val="single" w:color="auto"/>
        </w:rPr>
        <w:t>木材使用明細　　　（別紙のとおり）　　　　　　　　　　　　</w:t>
      </w:r>
    </w:p>
    <w:p>
      <w:pPr>
        <w:pStyle w:val="0"/>
        <w:rPr>
          <w:rFonts w:hint="default"/>
          <w:sz w:val="22"/>
        </w:rPr>
      </w:pPr>
    </w:p>
    <w:p>
      <w:pPr>
        <w:pStyle w:val="15"/>
        <w:numPr>
          <w:ilvl w:val="0"/>
          <w:numId w:val="1"/>
        </w:numPr>
        <w:ind w:leftChars="0"/>
        <w:rPr>
          <w:rFonts w:hint="default"/>
          <w:sz w:val="22"/>
        </w:rPr>
      </w:pPr>
      <w:r>
        <w:rPr>
          <w:rFonts w:hint="eastAsia"/>
          <w:sz w:val="22"/>
        </w:rPr>
        <w:t>地域材使用比率</w:t>
      </w:r>
    </w:p>
    <w:p>
      <w:pPr>
        <w:pStyle w:val="15"/>
        <w:rPr>
          <w:rFonts w:hint="default"/>
          <w:sz w:val="22"/>
        </w:rPr>
      </w:pPr>
    </w:p>
    <w:tbl>
      <w:tblPr>
        <w:tblStyle w:val="24"/>
        <w:tblpPr w:leftFromText="142" w:rightFromText="142" w:topFromText="0" w:bottomFromText="0" w:vertAnchor="text" w:horzAnchor="page" w:tblpX="5559" w:tblpY="-7"/>
        <w:tblW w:w="1839" w:type="dxa"/>
        <w:tblLayout w:type="fixed"/>
        <w:tblLook w:firstRow="1" w:lastRow="0" w:firstColumn="1" w:lastColumn="0" w:noHBand="0" w:noVBand="1" w:val="04A0"/>
      </w:tblPr>
      <w:tblGrid>
        <w:gridCol w:w="1839"/>
      </w:tblGrid>
      <w:tr>
        <w:trPr>
          <w:trHeight w:val="412" w:hRule="atLeast"/>
        </w:trPr>
        <w:tc>
          <w:tcPr>
            <w:tcW w:w="1839" w:type="dxa"/>
            <w:vAlign w:val="top"/>
          </w:tcPr>
          <w:p>
            <w:pPr>
              <w:pStyle w:val="15"/>
              <w:ind w:left="0" w:leftChars="0"/>
              <w:rPr>
                <w:rFonts w:hint="default"/>
                <w:sz w:val="22"/>
              </w:rPr>
            </w:pPr>
          </w:p>
        </w:tc>
      </w:tr>
    </w:tbl>
    <w:p>
      <w:pPr>
        <w:pStyle w:val="15"/>
        <w:ind w:left="420" w:leftChars="0"/>
        <w:jc w:val="left"/>
        <w:rPr>
          <w:rFonts w:hint="default"/>
          <w:sz w:val="22"/>
        </w:rPr>
      </w:pPr>
      <w:r>
        <w:rPr>
          <w:rFonts w:hint="eastAsia"/>
          <w:sz w:val="22"/>
        </w:rPr>
        <w:t>うきは地域材使用量　　　　　㎥</w:t>
      </w:r>
    </w:p>
    <w:tbl>
      <w:tblPr>
        <w:tblStyle w:val="24"/>
        <w:tblpPr w:leftFromText="142" w:rightFromText="142" w:topFromText="0" w:bottomFromText="0" w:vertAnchor="text" w:horzAnchor="margin" w:tblpXSpec="center" w:tblpY="472"/>
        <w:tblW w:w="1701" w:type="dxa"/>
        <w:tblLayout w:type="fixed"/>
        <w:tblLook w:firstRow="1" w:lastRow="0" w:firstColumn="1" w:lastColumn="0" w:noHBand="0" w:noVBand="1" w:val="04A0"/>
      </w:tblPr>
      <w:tblGrid>
        <w:gridCol w:w="1701"/>
      </w:tblGrid>
      <w:tr>
        <w:trPr>
          <w:trHeight w:val="394" w:hRule="atLeast"/>
        </w:trPr>
        <w:tc>
          <w:tcPr>
            <w:tcW w:w="1701" w:type="dxa"/>
            <w:vAlign w:val="top"/>
          </w:tcPr>
          <w:p>
            <w:pPr>
              <w:pStyle w:val="15"/>
              <w:ind w:left="0" w:leftChars="0"/>
              <w:rPr>
                <w:rFonts w:hint="default"/>
                <w:sz w:val="22"/>
              </w:rPr>
            </w:pPr>
          </w:p>
        </w:tc>
      </w:tr>
    </w:tbl>
    <w:tbl>
      <w:tblPr>
        <w:tblStyle w:val="24"/>
        <w:tblpPr w:leftFromText="142" w:rightFromText="142" w:topFromText="0" w:bottomFromText="0" w:vertAnchor="text" w:horzAnchor="page" w:tblpX="9292" w:tblpY="13"/>
        <w:tblW w:w="1354" w:type="dxa"/>
        <w:tblLayout w:type="fixed"/>
        <w:tblLook w:firstRow="1" w:lastRow="0" w:firstColumn="1" w:lastColumn="0" w:noHBand="0" w:noVBand="1" w:val="04A0"/>
      </w:tblPr>
      <w:tblGrid>
        <w:gridCol w:w="1354"/>
      </w:tblGrid>
      <w:tr>
        <w:trPr>
          <w:trHeight w:val="396" w:hRule="atLeast"/>
        </w:trPr>
        <w:tc>
          <w:tcPr>
            <w:tcW w:w="1354" w:type="dxa"/>
            <w:vAlign w:val="top"/>
          </w:tcPr>
          <w:p>
            <w:pPr>
              <w:pStyle w:val="15"/>
              <w:ind w:left="0" w:leftChars="0"/>
              <w:rPr>
                <w:rFonts w:hint="default"/>
                <w:sz w:val="22"/>
              </w:rPr>
            </w:pPr>
          </w:p>
        </w:tc>
      </w:tr>
    </w:tbl>
    <w:p>
      <w:pPr>
        <w:pStyle w:val="15"/>
        <w:ind w:left="420" w:leftChars="0"/>
        <w:jc w:val="left"/>
        <w:rPr>
          <w:rFonts w:hint="default"/>
          <w:sz w:val="2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86360</wp:posOffset>
                </wp:positionH>
                <wp:positionV relativeFrom="paragraph">
                  <wp:posOffset>103505</wp:posOffset>
                </wp:positionV>
                <wp:extent cx="3496310" cy="19685"/>
                <wp:effectExtent l="635" t="635" r="29845" b="10795"/>
                <wp:wrapNone/>
                <wp:docPr id="1026" name="直線コネクタ 7"/>
                <a:graphic xmlns:a="http://schemas.openxmlformats.org/drawingml/2006/main">
                  <a:graphicData uri="http://schemas.microsoft.com/office/word/2010/wordprocessingShape">
                    <wps:wsp>
                      <wps:cNvPr id="1026" name="直線コネクタ 7"/>
                      <wps:cNvSpPr/>
                      <wps:spPr>
                        <a:xfrm flipV="1">
                          <a:off x="0" y="0"/>
                          <a:ext cx="3496310" cy="19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style="mso-wrap-distance-top:0pt;flip:y;mso-wrap-distance-right:9pt;mso-wrap-distance-bottom:0pt;mso-position-vertical-relative:text;mso-position-horizontal-relative:text;position:absolute;mso-wrap-distance-left:9pt;z-index:2;" o:spid="_x0000_s1026" o:allowincell="t" o:allowoverlap="t" filled="f" stroked="t" strokecolor="#487ebb" strokeweight="0.75pt" o:spt="20" from="6.8000000000000007pt,8.15pt" to="282.10000000000002pt,9.7000000000000011pt">
                <v:fill/>
                <v:stroke linestyle="single" endcap="flat" dashstyle="solid" filltype="solid"/>
                <v:textbox style="layout-flow:horizontal;"/>
                <v:imagedata o:title=""/>
                <w10:wrap type="none" anchorx="text" anchory="text"/>
              </v:line>
            </w:pict>
          </mc:Fallback>
        </mc:AlternateContent>
      </w:r>
      <w:r>
        <w:rPr>
          <w:rFonts w:hint="eastAsia"/>
          <w:sz w:val="22"/>
        </w:rPr>
        <w:t>　　　　　　　　　　　　　　　　　　　　　　　　　　　×</w:t>
      </w:r>
      <w:r>
        <w:rPr>
          <w:rFonts w:hint="eastAsia"/>
          <w:sz w:val="22"/>
        </w:rPr>
        <w:t>100</w:t>
      </w:r>
      <w:r>
        <w:rPr>
          <w:rFonts w:hint="eastAsia"/>
          <w:sz w:val="22"/>
        </w:rPr>
        <w:t>＝　　　　　　　　木材使用総量　　　　　　　　　㎥</w:t>
      </w:r>
    </w:p>
    <w:p>
      <w:pPr>
        <w:pStyle w:val="15"/>
        <w:ind w:left="420" w:leftChars="0"/>
        <w:rPr>
          <w:rFonts w:hint="default"/>
          <w:sz w:val="22"/>
        </w:rPr>
      </w:pPr>
    </w:p>
    <w:p>
      <w:pPr>
        <w:pStyle w:val="0"/>
        <w:rPr>
          <w:rFonts w:hint="default"/>
          <w:sz w:val="22"/>
        </w:rPr>
      </w:pPr>
    </w:p>
    <w:p>
      <w:pPr>
        <w:pStyle w:val="15"/>
        <w:ind w:left="420" w:leftChars="0" w:firstLine="2750" w:firstLineChars="1250"/>
        <w:rPr>
          <w:rFonts w:hint="default"/>
          <w:sz w:val="22"/>
        </w:rPr>
      </w:pPr>
      <w:r>
        <w:rPr>
          <w:rFonts w:hint="eastAsia"/>
          <w:sz w:val="22"/>
        </w:rPr>
        <w:t>（施工工事代表者）　　　　　　　　　　　　　　　　</w:t>
      </w:r>
    </w:p>
    <w:p>
      <w:pPr>
        <w:pStyle w:val="0"/>
        <w:spacing w:line="480" w:lineRule="auto"/>
        <w:ind w:firstLine="3410" w:firstLineChars="1550"/>
        <w:rPr>
          <w:rFonts w:hint="default"/>
          <w:sz w:val="22"/>
          <w:u w:val="single" w:color="auto"/>
        </w:rPr>
      </w:pPr>
      <w:r>
        <w:rPr>
          <w:rFonts w:hint="eastAsia"/>
          <w:sz w:val="22"/>
          <w:u w:val="single" w:color="auto"/>
        </w:rPr>
        <w:t>名　称</w:t>
      </w:r>
      <w:r>
        <w:rPr>
          <w:rFonts w:hint="eastAsia"/>
          <w:sz w:val="22"/>
          <w:u w:val="single" w:color="auto"/>
        </w:rPr>
        <w:t xml:space="preserve"> </w:t>
      </w:r>
      <w:r>
        <w:rPr>
          <w:rFonts w:hint="eastAsia"/>
          <w:sz w:val="22"/>
          <w:u w:val="single" w:color="auto"/>
        </w:rPr>
        <w:t>　　　　　　　　　　　　　　　　　　　</w:t>
      </w:r>
    </w:p>
    <w:p>
      <w:pPr>
        <w:pStyle w:val="0"/>
        <w:spacing w:line="480" w:lineRule="auto"/>
        <w:ind w:firstLine="3300" w:firstLineChars="1500"/>
        <w:rPr>
          <w:rFonts w:hint="default"/>
          <w:sz w:val="22"/>
          <w:u w:val="single" w:color="auto"/>
        </w:rPr>
      </w:pPr>
      <w:r>
        <w:rPr>
          <w:rFonts w:hint="eastAsia"/>
          <w:sz w:val="22"/>
          <w:u w:val="single" w:color="auto"/>
        </w:rPr>
        <w:t>代表者氏名　　　　　　　　　　　　</w:t>
      </w:r>
      <w:r>
        <w:rPr>
          <w:rFonts w:hint="eastAsia"/>
          <w:sz w:val="22"/>
          <w:u w:val="single" w:color="auto"/>
        </w:rPr>
        <w:t xml:space="preserve"> </w:t>
      </w:r>
      <w:r>
        <w:rPr>
          <w:rFonts w:hint="eastAsia"/>
          <w:sz w:val="22"/>
          <w:u w:val="single" w:color="auto"/>
        </w:rPr>
        <w:t>　　　</w:t>
      </w:r>
      <w:r>
        <w:rPr>
          <w:rFonts w:hint="eastAsia"/>
          <w:sz w:val="22"/>
          <w:u w:val="single" w:color="auto"/>
        </w:rPr>
        <w:t xml:space="preserve"> </w:t>
      </w:r>
      <w:r>
        <w:rPr>
          <w:rFonts w:hint="eastAsia"/>
          <w:sz w:val="22"/>
          <w:u w:val="single" w:color="auto"/>
        </w:rPr>
        <w:t>印</w:t>
      </w:r>
    </w:p>
    <w:p>
      <w:pPr>
        <w:pStyle w:val="0"/>
        <w:spacing w:line="480" w:lineRule="auto"/>
        <w:ind w:firstLine="3300" w:firstLineChars="1500"/>
        <w:rPr>
          <w:rFonts w:hint="default"/>
          <w:sz w:val="22"/>
          <w:u w:val="single" w:color="auto"/>
        </w:rPr>
      </w:pPr>
      <w:r>
        <w:rPr>
          <w:rFonts w:hint="eastAsia"/>
          <w:sz w:val="22"/>
          <w:u w:val="single" w:color="auto"/>
        </w:rPr>
        <w:t>TEL</w:t>
      </w:r>
      <w:r>
        <w:rPr>
          <w:rFonts w:hint="eastAsia"/>
          <w:sz w:val="22"/>
          <w:u w:val="single" w:color="auto"/>
        </w:rPr>
        <w:t>　　　　　　　　　　　　　　　　　　　　</w:t>
      </w:r>
    </w:p>
    <w:p>
      <w:pPr>
        <w:pStyle w:val="0"/>
        <w:spacing w:line="480" w:lineRule="auto"/>
        <w:ind w:firstLine="3300" w:firstLineChars="1500"/>
        <w:rPr>
          <w:rFonts w:hint="default"/>
          <w:sz w:val="22"/>
          <w:u w:val="single" w:color="auto"/>
        </w:rPr>
      </w:pPr>
      <w:r>
        <w:rPr>
          <w:rFonts w:hint="eastAsia"/>
          <w:sz w:val="22"/>
          <w:u w:val="single" w:color="auto"/>
        </w:rPr>
        <w:t>FAX</w:t>
      </w:r>
      <w:r>
        <w:rPr>
          <w:rFonts w:hint="eastAsia"/>
          <w:sz w:val="22"/>
          <w:u w:val="single" w:color="auto"/>
        </w:rPr>
        <w:t>　　　　　　　　　　　　　　　　　　　　</w:t>
      </w:r>
    </w:p>
    <w:p>
      <w:pPr>
        <w:pStyle w:val="0"/>
        <w:spacing w:line="360" w:lineRule="auto"/>
        <w:jc w:val="left"/>
        <w:rPr>
          <w:rFonts w:hint="default"/>
          <w:sz w:val="22"/>
        </w:rPr>
      </w:pPr>
      <w:r>
        <w:rPr>
          <w:rFonts w:hint="eastAsia"/>
          <w:sz w:val="22"/>
        </w:rPr>
        <w:t>様式第３号関係　　　　　　　　　　　　　　　　　　　　　　　　　　　　別紙１</w:t>
      </w:r>
    </w:p>
    <w:p>
      <w:pPr>
        <w:pStyle w:val="0"/>
        <w:spacing w:line="360" w:lineRule="auto"/>
        <w:jc w:val="center"/>
        <w:rPr>
          <w:rFonts w:hint="default"/>
          <w:b w:val="1"/>
          <w:sz w:val="28"/>
        </w:rPr>
      </w:pPr>
      <w:r>
        <w:rPr>
          <w:rFonts w:hint="eastAsia"/>
          <w:b w:val="1"/>
          <w:sz w:val="28"/>
        </w:rPr>
        <w:t>木材生産及び出荷証明書（うきは地域材）</w:t>
      </w:r>
    </w:p>
    <w:p>
      <w:pPr>
        <w:pStyle w:val="0"/>
        <w:spacing w:line="360" w:lineRule="auto"/>
        <w:jc w:val="center"/>
        <w:rPr>
          <w:rFonts w:hint="default"/>
          <w:sz w:val="22"/>
        </w:rPr>
      </w:pPr>
    </w:p>
    <w:p>
      <w:pPr>
        <w:pStyle w:val="0"/>
        <w:spacing w:line="360" w:lineRule="auto"/>
        <w:jc w:val="left"/>
        <w:rPr>
          <w:rFonts w:hint="default"/>
          <w:sz w:val="22"/>
          <w:u w:val="single" w:color="auto"/>
        </w:rPr>
      </w:pPr>
      <w:r>
        <w:rPr>
          <w:rFonts w:hint="eastAsia"/>
          <w:sz w:val="22"/>
          <w:u w:val="single" w:color="auto"/>
        </w:rPr>
        <w:t>うきは地域材総使用量　　　　　　　　　　　　　　　　　　　㎥</w:t>
      </w:r>
    </w:p>
    <w:p>
      <w:pPr>
        <w:pStyle w:val="0"/>
        <w:spacing w:line="360" w:lineRule="auto"/>
        <w:jc w:val="left"/>
        <w:rPr>
          <w:rFonts w:hint="default"/>
          <w:sz w:val="22"/>
        </w:rPr>
      </w:pPr>
    </w:p>
    <w:p>
      <w:pPr>
        <w:pStyle w:val="0"/>
        <w:spacing w:line="480" w:lineRule="auto"/>
        <w:ind w:firstLine="220" w:firstLineChars="100"/>
        <w:jc w:val="left"/>
        <w:rPr>
          <w:rFonts w:hint="default"/>
          <w:sz w:val="22"/>
        </w:rPr>
      </w:pPr>
      <w:r>
        <w:rPr>
          <w:rFonts w:hint="eastAsia"/>
          <w:sz w:val="22"/>
        </w:rPr>
        <w:t>上記または添付された木材明細書に記載されている木材に関しては、</w:t>
      </w:r>
    </w:p>
    <w:p>
      <w:pPr>
        <w:pStyle w:val="0"/>
        <w:spacing w:line="480" w:lineRule="auto"/>
        <w:ind w:firstLine="220" w:firstLineChars="100"/>
        <w:jc w:val="left"/>
        <w:rPr>
          <w:rFonts w:hint="default"/>
          <w:sz w:val="22"/>
        </w:rPr>
      </w:pPr>
      <w:r>
        <w:rPr>
          <w:rFonts w:hint="eastAsia"/>
          <w:sz w:val="22"/>
          <w:u w:val="single" w:color="auto"/>
        </w:rPr>
        <w:t>工事名　　　　　　　　　　　　　　邸建築工事</w:t>
      </w:r>
      <w:r>
        <w:rPr>
          <w:rFonts w:hint="eastAsia"/>
          <w:sz w:val="22"/>
        </w:rPr>
        <w:t>に使用されることを目的として、うきは地域材で合法的に生産され、出荷された木材であることを証明します。</w:t>
      </w:r>
    </w:p>
    <w:p>
      <w:pPr>
        <w:pStyle w:val="0"/>
        <w:spacing w:line="360" w:lineRule="auto"/>
        <w:jc w:val="left"/>
        <w:rPr>
          <w:rFonts w:hint="default"/>
          <w:sz w:val="22"/>
        </w:rPr>
      </w:pPr>
    </w:p>
    <w:p>
      <w:pPr>
        <w:pStyle w:val="0"/>
        <w:spacing w:line="480" w:lineRule="auto"/>
        <w:jc w:val="left"/>
        <w:rPr>
          <w:rFonts w:hint="default"/>
          <w:sz w:val="22"/>
          <w:u w:val="single" w:color="auto"/>
        </w:rPr>
      </w:pPr>
      <w:r>
        <w:rPr>
          <w:rFonts w:hint="eastAsia"/>
          <w:sz w:val="22"/>
          <w:u w:val="single" w:color="auto"/>
        </w:rPr>
        <w:t>１次出荷先　　　　　　　　　　　　　　　　　　</w:t>
      </w:r>
    </w:p>
    <w:p>
      <w:pPr>
        <w:pStyle w:val="0"/>
        <w:spacing w:line="480" w:lineRule="auto"/>
        <w:jc w:val="left"/>
        <w:rPr>
          <w:rFonts w:hint="default"/>
          <w:sz w:val="22"/>
          <w:u w:val="single" w:color="auto"/>
        </w:rPr>
      </w:pPr>
      <w:r>
        <w:rPr>
          <w:rFonts w:hint="eastAsia"/>
          <w:sz w:val="22"/>
          <w:u w:val="single" w:color="auto"/>
        </w:rPr>
        <w:t>２次出荷先　　　　　　　　　　　　　　　　　　</w:t>
      </w:r>
    </w:p>
    <w:p>
      <w:pPr>
        <w:pStyle w:val="0"/>
        <w:spacing w:line="480" w:lineRule="auto"/>
        <w:jc w:val="left"/>
        <w:rPr>
          <w:rFonts w:hint="default"/>
          <w:sz w:val="22"/>
          <w:u w:val="single" w:color="auto"/>
        </w:rPr>
      </w:pPr>
      <w:r>
        <w:rPr>
          <w:rFonts w:hint="eastAsia"/>
          <w:sz w:val="22"/>
          <w:u w:val="single" w:color="auto"/>
        </w:rPr>
        <w:t>　　　　　　　　　　　　　　　　　　　　　　　</w:t>
      </w:r>
    </w:p>
    <w:p>
      <w:pPr>
        <w:pStyle w:val="0"/>
        <w:spacing w:line="360" w:lineRule="auto"/>
        <w:jc w:val="left"/>
        <w:rPr>
          <w:rFonts w:hint="default"/>
          <w:sz w:val="22"/>
        </w:rPr>
      </w:pPr>
    </w:p>
    <w:p>
      <w:pPr>
        <w:pStyle w:val="0"/>
        <w:spacing w:line="480" w:lineRule="auto"/>
        <w:jc w:val="left"/>
        <w:rPr>
          <w:rFonts w:hint="default"/>
          <w:sz w:val="22"/>
          <w:u w:val="single" w:color="auto"/>
        </w:rPr>
      </w:pPr>
      <w:r>
        <w:rPr>
          <w:rFonts w:hint="eastAsia"/>
          <w:sz w:val="22"/>
          <w:u w:val="single" w:color="auto"/>
        </w:rPr>
        <w:t>認証申請日　　　　　年　　　　　月　　　　日　</w:t>
      </w:r>
    </w:p>
    <w:p>
      <w:pPr>
        <w:pStyle w:val="0"/>
        <w:spacing w:line="480" w:lineRule="auto"/>
        <w:jc w:val="left"/>
        <w:rPr>
          <w:rFonts w:hint="default"/>
          <w:sz w:val="22"/>
          <w:u w:val="single" w:color="auto"/>
        </w:rPr>
      </w:pPr>
      <w:r>
        <w:rPr>
          <w:rFonts w:hint="eastAsia"/>
          <w:sz w:val="22"/>
          <w:u w:val="single" w:color="auto"/>
        </w:rPr>
        <w:t>認証検査日　　　　　年　　　　　月　　　　日　</w:t>
      </w:r>
    </w:p>
    <w:p>
      <w:pPr>
        <w:pStyle w:val="0"/>
        <w:spacing w:line="480" w:lineRule="auto"/>
        <w:jc w:val="left"/>
        <w:rPr>
          <w:rFonts w:hint="default"/>
          <w:sz w:val="22"/>
          <w:u w:val="single" w:color="auto"/>
        </w:rPr>
      </w:pPr>
      <w:r>
        <w:rPr>
          <w:rFonts w:hint="eastAsia"/>
          <w:sz w:val="22"/>
          <w:u w:val="single" w:color="auto"/>
        </w:rPr>
        <w:t>検査者名　　　　　　　　　　　　　　　　　印　</w:t>
      </w:r>
    </w:p>
    <w:p>
      <w:pPr>
        <w:pStyle w:val="0"/>
        <w:spacing w:line="360" w:lineRule="auto"/>
        <w:jc w:val="left"/>
        <w:rPr>
          <w:rFonts w:hint="default"/>
          <w:sz w:val="22"/>
        </w:rPr>
      </w:pPr>
    </w:p>
    <w:p>
      <w:pPr>
        <w:pStyle w:val="0"/>
        <w:spacing w:line="360" w:lineRule="auto"/>
        <w:jc w:val="left"/>
        <w:rPr>
          <w:rFonts w:hint="default"/>
          <w:sz w:val="22"/>
        </w:rPr>
      </w:pPr>
    </w:p>
    <w:p>
      <w:pPr>
        <w:pStyle w:val="0"/>
        <w:spacing w:line="360" w:lineRule="auto"/>
        <w:jc w:val="left"/>
        <w:rPr>
          <w:rFonts w:hint="default"/>
          <w:sz w:val="22"/>
        </w:rPr>
      </w:pPr>
      <w:r>
        <w:rPr>
          <w:rFonts w:hint="eastAsia"/>
          <w:sz w:val="22"/>
        </w:rPr>
        <w:t>うきは地域材認証委員会　委員長　　　　平川　　孝紀　　　　印</w:t>
      </w:r>
    </w:p>
    <w:p>
      <w:pPr>
        <w:pStyle w:val="0"/>
        <w:spacing w:line="360" w:lineRule="auto"/>
        <w:jc w:val="left"/>
        <w:rPr>
          <w:rFonts w:hint="default"/>
          <w:sz w:val="22"/>
        </w:rPr>
      </w:pPr>
      <w:r>
        <w:rPr>
          <w:rFonts w:hint="eastAsia"/>
          <w:sz w:val="22"/>
        </w:rPr>
        <w:t>　（浮羽木材協同組合内）</w:t>
      </w:r>
    </w:p>
    <w:p>
      <w:pPr>
        <w:pStyle w:val="0"/>
        <w:spacing w:line="360" w:lineRule="auto"/>
        <w:jc w:val="left"/>
        <w:rPr>
          <w:rFonts w:hint="default"/>
          <w:sz w:val="22"/>
        </w:rPr>
      </w:pPr>
    </w:p>
    <w:p>
      <w:pPr>
        <w:pStyle w:val="0"/>
        <w:spacing w:line="360" w:lineRule="auto"/>
        <w:jc w:val="left"/>
        <w:rPr>
          <w:rFonts w:hint="default"/>
          <w:sz w:val="22"/>
        </w:rPr>
      </w:pPr>
      <w:r>
        <w:rPr>
          <w:rFonts w:hint="eastAsia"/>
          <w:sz w:val="22"/>
        </w:rPr>
        <w:t>様式第３号関係</w:t>
      </w:r>
      <w:bookmarkStart w:id="0" w:name="_GoBack"/>
      <w:bookmarkEnd w:id="0"/>
      <w:r>
        <w:rPr>
          <w:rFonts w:hint="eastAsia"/>
          <w:sz w:val="22"/>
        </w:rPr>
        <w:t>　　　　　　　　　　　　　　　　　　　　　　　　　　　　別紙２</w:t>
      </w:r>
    </w:p>
    <w:p>
      <w:pPr>
        <w:pStyle w:val="15"/>
        <w:numPr>
          <w:ilvl w:val="0"/>
          <w:numId w:val="2"/>
        </w:numPr>
        <w:spacing w:line="360" w:lineRule="auto"/>
        <w:ind w:leftChars="0"/>
        <w:jc w:val="left"/>
        <w:rPr>
          <w:rFonts w:hint="default"/>
          <w:b w:val="1"/>
          <w:sz w:val="24"/>
        </w:rPr>
      </w:pPr>
      <w:r>
        <w:rPr>
          <w:rFonts w:hint="eastAsia"/>
          <w:b w:val="1"/>
          <w:sz w:val="24"/>
        </w:rPr>
        <w:t>うきは地域材　　　②その他　　該当する項を印す。</w:t>
      </w:r>
    </w:p>
    <w:p>
      <w:pPr>
        <w:pStyle w:val="0"/>
        <w:spacing w:line="360" w:lineRule="auto"/>
        <w:jc w:val="left"/>
        <w:rPr>
          <w:rFonts w:hint="default"/>
          <w:sz w:val="22"/>
          <w:u w:val="single" w:color="auto"/>
        </w:rPr>
      </w:pPr>
      <w:r>
        <w:rPr>
          <w:rFonts w:hint="eastAsia"/>
          <w:sz w:val="22"/>
          <w:u w:val="single" w:color="auto"/>
        </w:rPr>
        <w:t>　　　　　　　　　　</w:t>
      </w:r>
      <w:r>
        <w:rPr>
          <w:rFonts w:hint="eastAsia"/>
          <w:b w:val="1"/>
          <w:sz w:val="28"/>
          <w:u w:val="single" w:color="auto"/>
        </w:rPr>
        <w:t>　　　邸　　　　　木材明細書　</w:t>
      </w:r>
      <w:r>
        <w:rPr>
          <w:rFonts w:hint="eastAsia"/>
          <w:sz w:val="22"/>
          <w:u w:val="single" w:color="auto"/>
        </w:rPr>
        <w:t>　　</w:t>
      </w:r>
    </w:p>
    <w:tbl>
      <w:tblPr>
        <w:tblStyle w:val="24"/>
        <w:tblW w:w="10236" w:type="dxa"/>
        <w:tblInd w:w="-772" w:type="dxa"/>
        <w:tblLayout w:type="fixed"/>
        <w:tblLook w:firstRow="1" w:lastRow="0" w:firstColumn="1" w:lastColumn="0" w:noHBand="0" w:noVBand="1" w:val="04A0"/>
      </w:tblPr>
      <w:tblGrid>
        <w:gridCol w:w="1164"/>
        <w:gridCol w:w="850"/>
        <w:gridCol w:w="709"/>
        <w:gridCol w:w="2268"/>
        <w:gridCol w:w="851"/>
        <w:gridCol w:w="850"/>
        <w:gridCol w:w="992"/>
        <w:gridCol w:w="1276"/>
        <w:gridCol w:w="1276"/>
      </w:tblGrid>
      <w:tr>
        <w:trPr>
          <w:trHeight w:val="752" w:hRule="atLeast"/>
        </w:trPr>
        <w:tc>
          <w:tcPr>
            <w:tcW w:w="1164" w:type="dxa"/>
            <w:vAlign w:val="top"/>
          </w:tcPr>
          <w:p>
            <w:pPr>
              <w:pStyle w:val="15"/>
              <w:ind w:left="0" w:leftChars="0"/>
              <w:jc w:val="center"/>
              <w:rPr>
                <w:rFonts w:hint="default"/>
              </w:rPr>
            </w:pPr>
            <w:r>
              <w:rPr>
                <w:rFonts w:hint="eastAsia"/>
              </w:rPr>
              <w:t>部材名</w:t>
            </w:r>
          </w:p>
        </w:tc>
        <w:tc>
          <w:tcPr>
            <w:tcW w:w="850" w:type="dxa"/>
            <w:vAlign w:val="top"/>
          </w:tcPr>
          <w:p>
            <w:pPr>
              <w:pStyle w:val="15"/>
              <w:ind w:left="0" w:leftChars="0"/>
              <w:jc w:val="center"/>
              <w:rPr>
                <w:rFonts w:hint="default"/>
              </w:rPr>
            </w:pPr>
            <w:r>
              <w:rPr>
                <w:rFonts w:hint="eastAsia"/>
              </w:rPr>
              <w:t>樹種</w:t>
            </w:r>
          </w:p>
        </w:tc>
        <w:tc>
          <w:tcPr>
            <w:tcW w:w="709" w:type="dxa"/>
            <w:vAlign w:val="top"/>
          </w:tcPr>
          <w:p>
            <w:pPr>
              <w:pStyle w:val="15"/>
              <w:ind w:left="0" w:leftChars="0"/>
              <w:jc w:val="center"/>
              <w:rPr>
                <w:rFonts w:hint="default"/>
              </w:rPr>
            </w:pPr>
            <w:r>
              <w:rPr>
                <w:rFonts w:hint="eastAsia"/>
              </w:rPr>
              <w:t>等級</w:t>
            </w:r>
          </w:p>
        </w:tc>
        <w:tc>
          <w:tcPr>
            <w:tcW w:w="2268" w:type="dxa"/>
            <w:vAlign w:val="top"/>
          </w:tcPr>
          <w:p>
            <w:pPr>
              <w:pStyle w:val="15"/>
              <w:ind w:left="0" w:leftChars="0"/>
              <w:jc w:val="center"/>
              <w:rPr>
                <w:rFonts w:hint="default"/>
              </w:rPr>
            </w:pPr>
            <w:r>
              <w:rPr>
                <w:rFonts w:hint="eastAsia"/>
              </w:rPr>
              <w:t>寸法</w:t>
            </w:r>
          </w:p>
        </w:tc>
        <w:tc>
          <w:tcPr>
            <w:tcW w:w="851" w:type="dxa"/>
            <w:vAlign w:val="top"/>
          </w:tcPr>
          <w:p>
            <w:pPr>
              <w:pStyle w:val="15"/>
              <w:ind w:left="0" w:leftChars="0"/>
              <w:jc w:val="center"/>
              <w:rPr>
                <w:rFonts w:hint="default"/>
                <w:sz w:val="16"/>
              </w:rPr>
            </w:pPr>
            <w:r>
              <w:rPr>
                <w:rFonts w:hint="eastAsia"/>
                <w:sz w:val="16"/>
              </w:rPr>
              <w:t>数量</w:t>
            </w:r>
            <w:r>
              <w:rPr>
                <w:rFonts w:hint="eastAsia"/>
                <w:sz w:val="16"/>
              </w:rPr>
              <w:t>(</w:t>
            </w:r>
            <w:r>
              <w:rPr>
                <w:rFonts w:hint="eastAsia"/>
                <w:sz w:val="16"/>
              </w:rPr>
              <w:t>本束</w:t>
            </w:r>
            <w:r>
              <w:rPr>
                <w:rFonts w:hint="eastAsia"/>
                <w:sz w:val="16"/>
              </w:rPr>
              <w:t>)</w:t>
            </w:r>
          </w:p>
        </w:tc>
        <w:tc>
          <w:tcPr>
            <w:tcW w:w="850" w:type="dxa"/>
            <w:vAlign w:val="top"/>
          </w:tcPr>
          <w:p>
            <w:pPr>
              <w:pStyle w:val="15"/>
              <w:ind w:left="0" w:leftChars="0"/>
              <w:jc w:val="center"/>
              <w:rPr>
                <w:rFonts w:hint="default"/>
              </w:rPr>
            </w:pPr>
            <w:r>
              <w:rPr>
                <w:rFonts w:hint="eastAsia"/>
              </w:rPr>
              <w:t>単材積</w:t>
            </w:r>
            <w:r>
              <w:rPr>
                <w:rFonts w:hint="eastAsia"/>
              </w:rPr>
              <w:t>(</w:t>
            </w:r>
            <w:r>
              <w:rPr>
                <w:rFonts w:hint="eastAsia"/>
              </w:rPr>
              <w:t>㎥</w:t>
            </w:r>
            <w:r>
              <w:rPr>
                <w:rFonts w:hint="eastAsia"/>
              </w:rPr>
              <w:t>)</w:t>
            </w:r>
          </w:p>
        </w:tc>
        <w:tc>
          <w:tcPr>
            <w:tcW w:w="992" w:type="dxa"/>
            <w:vAlign w:val="top"/>
          </w:tcPr>
          <w:p>
            <w:pPr>
              <w:pStyle w:val="15"/>
              <w:ind w:left="0" w:leftChars="0"/>
              <w:jc w:val="center"/>
              <w:rPr>
                <w:rFonts w:hint="default"/>
              </w:rPr>
            </w:pPr>
            <w:r>
              <w:rPr>
                <w:rFonts w:hint="eastAsia"/>
              </w:rPr>
              <w:t>材積</w:t>
            </w:r>
            <w:r>
              <w:rPr>
                <w:rFonts w:hint="eastAsia"/>
              </w:rPr>
              <w:t>(</w:t>
            </w:r>
            <w:r>
              <w:rPr>
                <w:rFonts w:hint="eastAsia"/>
              </w:rPr>
              <w:t>㎥</w:t>
            </w:r>
            <w:r>
              <w:rPr>
                <w:rFonts w:hint="eastAsia"/>
              </w:rPr>
              <w:t>)</w:t>
            </w:r>
          </w:p>
        </w:tc>
        <w:tc>
          <w:tcPr>
            <w:tcW w:w="1276" w:type="dxa"/>
            <w:vAlign w:val="top"/>
          </w:tcPr>
          <w:p>
            <w:pPr>
              <w:pStyle w:val="15"/>
              <w:ind w:left="0" w:leftChars="0"/>
              <w:jc w:val="center"/>
              <w:rPr>
                <w:rFonts w:hint="default"/>
              </w:rPr>
            </w:pPr>
            <w:r>
              <w:rPr>
                <w:rFonts w:hint="eastAsia"/>
              </w:rPr>
              <w:t>含水率</w:t>
            </w:r>
          </w:p>
          <w:p>
            <w:pPr>
              <w:pStyle w:val="15"/>
              <w:ind w:left="0" w:leftChars="0"/>
              <w:jc w:val="center"/>
              <w:rPr>
                <w:rFonts w:hint="default"/>
              </w:rPr>
            </w:pPr>
            <w:r>
              <w:rPr>
                <w:rFonts w:hint="eastAsia"/>
                <w:sz w:val="12"/>
              </w:rPr>
              <w:t>(</w:t>
            </w:r>
            <w:r>
              <w:rPr>
                <w:rFonts w:hint="eastAsia"/>
                <w:sz w:val="12"/>
              </w:rPr>
              <w:t>乾燥材のみ記入</w:t>
            </w:r>
            <w:r>
              <w:rPr>
                <w:rFonts w:hint="eastAsia"/>
                <w:sz w:val="12"/>
              </w:rPr>
              <w:t>)</w:t>
            </w:r>
          </w:p>
        </w:tc>
        <w:tc>
          <w:tcPr>
            <w:tcW w:w="1276" w:type="dxa"/>
            <w:vAlign w:val="top"/>
          </w:tcPr>
          <w:p>
            <w:pPr>
              <w:pStyle w:val="15"/>
              <w:ind w:left="0" w:leftChars="0"/>
              <w:jc w:val="center"/>
              <w:rPr>
                <w:rFonts w:hint="default"/>
              </w:rPr>
            </w:pPr>
            <w:r>
              <w:rPr>
                <w:rFonts w:hint="eastAsia"/>
              </w:rPr>
              <w:t>備考</w:t>
            </w:r>
          </w:p>
        </w:tc>
      </w:tr>
      <w:tr>
        <w:trPr>
          <w:trHeight w:val="752" w:hRule="atLeast"/>
        </w:trPr>
        <w:tc>
          <w:tcPr>
            <w:tcW w:w="1164"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709" w:type="dxa"/>
            <w:vAlign w:val="top"/>
          </w:tcPr>
          <w:p>
            <w:pPr>
              <w:pStyle w:val="15"/>
              <w:ind w:left="0" w:leftChars="0"/>
              <w:rPr>
                <w:rFonts w:hint="default"/>
              </w:rPr>
            </w:pPr>
          </w:p>
        </w:tc>
        <w:tc>
          <w:tcPr>
            <w:tcW w:w="2268" w:type="dxa"/>
            <w:vAlign w:val="top"/>
          </w:tcPr>
          <w:p>
            <w:pPr>
              <w:pStyle w:val="15"/>
              <w:ind w:left="0" w:leftChars="0"/>
              <w:rPr>
                <w:rFonts w:hint="default"/>
              </w:rPr>
            </w:pPr>
          </w:p>
        </w:tc>
        <w:tc>
          <w:tcPr>
            <w:tcW w:w="851"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992" w:type="dxa"/>
            <w:vAlign w:val="top"/>
          </w:tcPr>
          <w:p>
            <w:pPr>
              <w:pStyle w:val="15"/>
              <w:ind w:left="0" w:leftChars="0"/>
              <w:rPr>
                <w:rFonts w:hint="default"/>
              </w:rPr>
            </w:pPr>
          </w:p>
        </w:tc>
        <w:tc>
          <w:tcPr>
            <w:tcW w:w="1276" w:type="dxa"/>
            <w:vAlign w:val="top"/>
          </w:tcPr>
          <w:p>
            <w:pPr>
              <w:pStyle w:val="15"/>
              <w:ind w:left="0" w:leftChars="0"/>
              <w:rPr>
                <w:rFonts w:hint="default"/>
              </w:rPr>
            </w:pPr>
          </w:p>
        </w:tc>
        <w:tc>
          <w:tcPr>
            <w:tcW w:w="1276" w:type="dxa"/>
            <w:vAlign w:val="top"/>
          </w:tcPr>
          <w:p>
            <w:pPr>
              <w:pStyle w:val="15"/>
              <w:ind w:left="0" w:leftChars="0"/>
              <w:rPr>
                <w:rFonts w:hint="default"/>
              </w:rPr>
            </w:pPr>
          </w:p>
        </w:tc>
      </w:tr>
      <w:tr>
        <w:trPr>
          <w:trHeight w:val="752" w:hRule="atLeast"/>
        </w:trPr>
        <w:tc>
          <w:tcPr>
            <w:tcW w:w="1164"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709" w:type="dxa"/>
            <w:vAlign w:val="top"/>
          </w:tcPr>
          <w:p>
            <w:pPr>
              <w:pStyle w:val="15"/>
              <w:ind w:left="0" w:leftChars="0"/>
              <w:rPr>
                <w:rFonts w:hint="default"/>
              </w:rPr>
            </w:pPr>
          </w:p>
        </w:tc>
        <w:tc>
          <w:tcPr>
            <w:tcW w:w="2268" w:type="dxa"/>
            <w:vAlign w:val="top"/>
          </w:tcPr>
          <w:p>
            <w:pPr>
              <w:pStyle w:val="15"/>
              <w:ind w:left="0" w:leftChars="0"/>
              <w:rPr>
                <w:rFonts w:hint="default"/>
              </w:rPr>
            </w:pPr>
          </w:p>
        </w:tc>
        <w:tc>
          <w:tcPr>
            <w:tcW w:w="851"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992" w:type="dxa"/>
            <w:vAlign w:val="top"/>
          </w:tcPr>
          <w:p>
            <w:pPr>
              <w:pStyle w:val="15"/>
              <w:ind w:left="0" w:leftChars="0"/>
              <w:rPr>
                <w:rFonts w:hint="default"/>
              </w:rPr>
            </w:pPr>
          </w:p>
        </w:tc>
        <w:tc>
          <w:tcPr>
            <w:tcW w:w="1276" w:type="dxa"/>
            <w:vAlign w:val="top"/>
          </w:tcPr>
          <w:p>
            <w:pPr>
              <w:pStyle w:val="15"/>
              <w:ind w:left="0" w:leftChars="0"/>
              <w:rPr>
                <w:rFonts w:hint="default"/>
              </w:rPr>
            </w:pPr>
          </w:p>
        </w:tc>
        <w:tc>
          <w:tcPr>
            <w:tcW w:w="1276" w:type="dxa"/>
            <w:vAlign w:val="top"/>
          </w:tcPr>
          <w:p>
            <w:pPr>
              <w:pStyle w:val="15"/>
              <w:ind w:left="0" w:leftChars="0"/>
              <w:rPr>
                <w:rFonts w:hint="default"/>
              </w:rPr>
            </w:pPr>
          </w:p>
        </w:tc>
      </w:tr>
      <w:tr>
        <w:trPr>
          <w:trHeight w:val="752" w:hRule="atLeast"/>
        </w:trPr>
        <w:tc>
          <w:tcPr>
            <w:tcW w:w="1164"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709" w:type="dxa"/>
            <w:vAlign w:val="top"/>
          </w:tcPr>
          <w:p>
            <w:pPr>
              <w:pStyle w:val="15"/>
              <w:ind w:left="0" w:leftChars="0"/>
              <w:rPr>
                <w:rFonts w:hint="default"/>
              </w:rPr>
            </w:pPr>
          </w:p>
        </w:tc>
        <w:tc>
          <w:tcPr>
            <w:tcW w:w="2268" w:type="dxa"/>
            <w:vAlign w:val="top"/>
          </w:tcPr>
          <w:p>
            <w:pPr>
              <w:pStyle w:val="15"/>
              <w:ind w:left="0" w:leftChars="0"/>
              <w:rPr>
                <w:rFonts w:hint="default"/>
              </w:rPr>
            </w:pPr>
          </w:p>
        </w:tc>
        <w:tc>
          <w:tcPr>
            <w:tcW w:w="851"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992" w:type="dxa"/>
            <w:vAlign w:val="top"/>
          </w:tcPr>
          <w:p>
            <w:pPr>
              <w:pStyle w:val="15"/>
              <w:ind w:left="0" w:leftChars="0"/>
              <w:rPr>
                <w:rFonts w:hint="default"/>
              </w:rPr>
            </w:pPr>
          </w:p>
        </w:tc>
        <w:tc>
          <w:tcPr>
            <w:tcW w:w="1276" w:type="dxa"/>
            <w:vAlign w:val="top"/>
          </w:tcPr>
          <w:p>
            <w:pPr>
              <w:pStyle w:val="15"/>
              <w:ind w:left="0" w:leftChars="0"/>
              <w:rPr>
                <w:rFonts w:hint="default"/>
              </w:rPr>
            </w:pPr>
          </w:p>
        </w:tc>
        <w:tc>
          <w:tcPr>
            <w:tcW w:w="1276" w:type="dxa"/>
            <w:vAlign w:val="top"/>
          </w:tcPr>
          <w:p>
            <w:pPr>
              <w:pStyle w:val="15"/>
              <w:ind w:left="0" w:leftChars="0"/>
              <w:rPr>
                <w:rFonts w:hint="default"/>
              </w:rPr>
            </w:pPr>
          </w:p>
        </w:tc>
      </w:tr>
      <w:tr>
        <w:trPr>
          <w:trHeight w:val="752" w:hRule="atLeast"/>
        </w:trPr>
        <w:tc>
          <w:tcPr>
            <w:tcW w:w="1164"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709" w:type="dxa"/>
            <w:vAlign w:val="top"/>
          </w:tcPr>
          <w:p>
            <w:pPr>
              <w:pStyle w:val="15"/>
              <w:ind w:left="0" w:leftChars="0"/>
              <w:rPr>
                <w:rFonts w:hint="default"/>
              </w:rPr>
            </w:pPr>
          </w:p>
        </w:tc>
        <w:tc>
          <w:tcPr>
            <w:tcW w:w="2268" w:type="dxa"/>
            <w:vAlign w:val="top"/>
          </w:tcPr>
          <w:p>
            <w:pPr>
              <w:pStyle w:val="15"/>
              <w:ind w:left="0" w:leftChars="0"/>
              <w:rPr>
                <w:rFonts w:hint="default"/>
              </w:rPr>
            </w:pPr>
          </w:p>
        </w:tc>
        <w:tc>
          <w:tcPr>
            <w:tcW w:w="851"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992" w:type="dxa"/>
            <w:vAlign w:val="top"/>
          </w:tcPr>
          <w:p>
            <w:pPr>
              <w:pStyle w:val="15"/>
              <w:ind w:left="0" w:leftChars="0"/>
              <w:rPr>
                <w:rFonts w:hint="default"/>
              </w:rPr>
            </w:pPr>
          </w:p>
        </w:tc>
        <w:tc>
          <w:tcPr>
            <w:tcW w:w="1276" w:type="dxa"/>
            <w:vAlign w:val="top"/>
          </w:tcPr>
          <w:p>
            <w:pPr>
              <w:pStyle w:val="15"/>
              <w:ind w:left="0" w:leftChars="0"/>
              <w:rPr>
                <w:rFonts w:hint="default"/>
              </w:rPr>
            </w:pPr>
          </w:p>
        </w:tc>
        <w:tc>
          <w:tcPr>
            <w:tcW w:w="1276" w:type="dxa"/>
            <w:vAlign w:val="top"/>
          </w:tcPr>
          <w:p>
            <w:pPr>
              <w:pStyle w:val="15"/>
              <w:ind w:left="0" w:leftChars="0"/>
              <w:rPr>
                <w:rFonts w:hint="default"/>
              </w:rPr>
            </w:pPr>
          </w:p>
        </w:tc>
      </w:tr>
      <w:tr>
        <w:trPr>
          <w:trHeight w:val="752" w:hRule="atLeast"/>
        </w:trPr>
        <w:tc>
          <w:tcPr>
            <w:tcW w:w="1164"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709" w:type="dxa"/>
            <w:vAlign w:val="top"/>
          </w:tcPr>
          <w:p>
            <w:pPr>
              <w:pStyle w:val="15"/>
              <w:ind w:left="0" w:leftChars="0"/>
              <w:rPr>
                <w:rFonts w:hint="default"/>
              </w:rPr>
            </w:pPr>
          </w:p>
        </w:tc>
        <w:tc>
          <w:tcPr>
            <w:tcW w:w="2268" w:type="dxa"/>
            <w:vAlign w:val="top"/>
          </w:tcPr>
          <w:p>
            <w:pPr>
              <w:pStyle w:val="15"/>
              <w:ind w:left="0" w:leftChars="0"/>
              <w:rPr>
                <w:rFonts w:hint="default"/>
              </w:rPr>
            </w:pPr>
          </w:p>
        </w:tc>
        <w:tc>
          <w:tcPr>
            <w:tcW w:w="851"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992" w:type="dxa"/>
            <w:vAlign w:val="top"/>
          </w:tcPr>
          <w:p>
            <w:pPr>
              <w:pStyle w:val="15"/>
              <w:ind w:left="0" w:leftChars="0"/>
              <w:rPr>
                <w:rFonts w:hint="default"/>
              </w:rPr>
            </w:pPr>
          </w:p>
        </w:tc>
        <w:tc>
          <w:tcPr>
            <w:tcW w:w="1276" w:type="dxa"/>
            <w:vAlign w:val="top"/>
          </w:tcPr>
          <w:p>
            <w:pPr>
              <w:pStyle w:val="15"/>
              <w:ind w:left="0" w:leftChars="0"/>
              <w:rPr>
                <w:rFonts w:hint="default"/>
              </w:rPr>
            </w:pPr>
          </w:p>
        </w:tc>
        <w:tc>
          <w:tcPr>
            <w:tcW w:w="1276" w:type="dxa"/>
            <w:vAlign w:val="top"/>
          </w:tcPr>
          <w:p>
            <w:pPr>
              <w:pStyle w:val="15"/>
              <w:ind w:left="0" w:leftChars="0"/>
              <w:rPr>
                <w:rFonts w:hint="default"/>
              </w:rPr>
            </w:pPr>
          </w:p>
        </w:tc>
      </w:tr>
      <w:tr>
        <w:trPr>
          <w:trHeight w:val="752" w:hRule="atLeast"/>
        </w:trPr>
        <w:tc>
          <w:tcPr>
            <w:tcW w:w="1164"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709" w:type="dxa"/>
            <w:vAlign w:val="top"/>
          </w:tcPr>
          <w:p>
            <w:pPr>
              <w:pStyle w:val="15"/>
              <w:ind w:left="0" w:leftChars="0"/>
              <w:rPr>
                <w:rFonts w:hint="default"/>
              </w:rPr>
            </w:pPr>
          </w:p>
        </w:tc>
        <w:tc>
          <w:tcPr>
            <w:tcW w:w="2268" w:type="dxa"/>
            <w:vAlign w:val="top"/>
          </w:tcPr>
          <w:p>
            <w:pPr>
              <w:pStyle w:val="15"/>
              <w:ind w:left="0" w:leftChars="0"/>
              <w:rPr>
                <w:rFonts w:hint="default"/>
              </w:rPr>
            </w:pPr>
          </w:p>
        </w:tc>
        <w:tc>
          <w:tcPr>
            <w:tcW w:w="851"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992" w:type="dxa"/>
            <w:vAlign w:val="top"/>
          </w:tcPr>
          <w:p>
            <w:pPr>
              <w:pStyle w:val="15"/>
              <w:ind w:left="0" w:leftChars="0"/>
              <w:rPr>
                <w:rFonts w:hint="default"/>
              </w:rPr>
            </w:pPr>
          </w:p>
        </w:tc>
        <w:tc>
          <w:tcPr>
            <w:tcW w:w="1276" w:type="dxa"/>
            <w:vAlign w:val="top"/>
          </w:tcPr>
          <w:p>
            <w:pPr>
              <w:pStyle w:val="15"/>
              <w:ind w:left="0" w:leftChars="0"/>
              <w:rPr>
                <w:rFonts w:hint="default"/>
              </w:rPr>
            </w:pPr>
          </w:p>
        </w:tc>
        <w:tc>
          <w:tcPr>
            <w:tcW w:w="1276" w:type="dxa"/>
            <w:vAlign w:val="top"/>
          </w:tcPr>
          <w:p>
            <w:pPr>
              <w:pStyle w:val="15"/>
              <w:ind w:left="0" w:leftChars="0"/>
              <w:rPr>
                <w:rFonts w:hint="default"/>
              </w:rPr>
            </w:pPr>
          </w:p>
        </w:tc>
      </w:tr>
      <w:tr>
        <w:trPr>
          <w:trHeight w:val="752" w:hRule="atLeast"/>
        </w:trPr>
        <w:tc>
          <w:tcPr>
            <w:tcW w:w="1164"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709" w:type="dxa"/>
            <w:vAlign w:val="top"/>
          </w:tcPr>
          <w:p>
            <w:pPr>
              <w:pStyle w:val="15"/>
              <w:ind w:left="0" w:leftChars="0"/>
              <w:rPr>
                <w:rFonts w:hint="default"/>
              </w:rPr>
            </w:pPr>
          </w:p>
        </w:tc>
        <w:tc>
          <w:tcPr>
            <w:tcW w:w="2268" w:type="dxa"/>
            <w:vAlign w:val="top"/>
          </w:tcPr>
          <w:p>
            <w:pPr>
              <w:pStyle w:val="15"/>
              <w:ind w:left="0" w:leftChars="0"/>
              <w:rPr>
                <w:rFonts w:hint="default"/>
              </w:rPr>
            </w:pPr>
          </w:p>
        </w:tc>
        <w:tc>
          <w:tcPr>
            <w:tcW w:w="851"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992" w:type="dxa"/>
            <w:vAlign w:val="top"/>
          </w:tcPr>
          <w:p>
            <w:pPr>
              <w:pStyle w:val="15"/>
              <w:ind w:left="0" w:leftChars="0"/>
              <w:rPr>
                <w:rFonts w:hint="default"/>
              </w:rPr>
            </w:pPr>
          </w:p>
        </w:tc>
        <w:tc>
          <w:tcPr>
            <w:tcW w:w="1276" w:type="dxa"/>
            <w:vAlign w:val="top"/>
          </w:tcPr>
          <w:p>
            <w:pPr>
              <w:pStyle w:val="15"/>
              <w:ind w:left="0" w:leftChars="0"/>
              <w:rPr>
                <w:rFonts w:hint="default"/>
              </w:rPr>
            </w:pPr>
          </w:p>
        </w:tc>
        <w:tc>
          <w:tcPr>
            <w:tcW w:w="1276" w:type="dxa"/>
            <w:vAlign w:val="top"/>
          </w:tcPr>
          <w:p>
            <w:pPr>
              <w:pStyle w:val="15"/>
              <w:ind w:left="0" w:leftChars="0"/>
              <w:rPr>
                <w:rFonts w:hint="default"/>
              </w:rPr>
            </w:pPr>
          </w:p>
        </w:tc>
      </w:tr>
      <w:tr>
        <w:trPr>
          <w:trHeight w:val="752" w:hRule="atLeast"/>
        </w:trPr>
        <w:tc>
          <w:tcPr>
            <w:tcW w:w="1164"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709" w:type="dxa"/>
            <w:vAlign w:val="top"/>
          </w:tcPr>
          <w:p>
            <w:pPr>
              <w:pStyle w:val="15"/>
              <w:ind w:left="0" w:leftChars="0"/>
              <w:rPr>
                <w:rFonts w:hint="default"/>
              </w:rPr>
            </w:pPr>
          </w:p>
        </w:tc>
        <w:tc>
          <w:tcPr>
            <w:tcW w:w="2268" w:type="dxa"/>
            <w:vAlign w:val="top"/>
          </w:tcPr>
          <w:p>
            <w:pPr>
              <w:pStyle w:val="15"/>
              <w:ind w:left="0" w:leftChars="0"/>
              <w:rPr>
                <w:rFonts w:hint="default"/>
              </w:rPr>
            </w:pPr>
          </w:p>
        </w:tc>
        <w:tc>
          <w:tcPr>
            <w:tcW w:w="851"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992" w:type="dxa"/>
            <w:vAlign w:val="top"/>
          </w:tcPr>
          <w:p>
            <w:pPr>
              <w:pStyle w:val="15"/>
              <w:ind w:left="0" w:leftChars="0"/>
              <w:rPr>
                <w:rFonts w:hint="default"/>
              </w:rPr>
            </w:pPr>
          </w:p>
        </w:tc>
        <w:tc>
          <w:tcPr>
            <w:tcW w:w="1276" w:type="dxa"/>
            <w:vAlign w:val="top"/>
          </w:tcPr>
          <w:p>
            <w:pPr>
              <w:pStyle w:val="15"/>
              <w:ind w:left="0" w:leftChars="0"/>
              <w:rPr>
                <w:rFonts w:hint="default"/>
              </w:rPr>
            </w:pPr>
          </w:p>
        </w:tc>
        <w:tc>
          <w:tcPr>
            <w:tcW w:w="1276" w:type="dxa"/>
            <w:vAlign w:val="top"/>
          </w:tcPr>
          <w:p>
            <w:pPr>
              <w:pStyle w:val="15"/>
              <w:ind w:left="0" w:leftChars="0"/>
              <w:rPr>
                <w:rFonts w:hint="default"/>
              </w:rPr>
            </w:pPr>
          </w:p>
        </w:tc>
      </w:tr>
      <w:tr>
        <w:trPr>
          <w:trHeight w:val="752" w:hRule="atLeast"/>
        </w:trPr>
        <w:tc>
          <w:tcPr>
            <w:tcW w:w="1164"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709" w:type="dxa"/>
            <w:vAlign w:val="top"/>
          </w:tcPr>
          <w:p>
            <w:pPr>
              <w:pStyle w:val="15"/>
              <w:ind w:left="0" w:leftChars="0"/>
              <w:rPr>
                <w:rFonts w:hint="default"/>
              </w:rPr>
            </w:pPr>
          </w:p>
        </w:tc>
        <w:tc>
          <w:tcPr>
            <w:tcW w:w="2268" w:type="dxa"/>
            <w:vAlign w:val="top"/>
          </w:tcPr>
          <w:p>
            <w:pPr>
              <w:pStyle w:val="15"/>
              <w:ind w:left="0" w:leftChars="0"/>
              <w:rPr>
                <w:rFonts w:hint="default"/>
              </w:rPr>
            </w:pPr>
          </w:p>
        </w:tc>
        <w:tc>
          <w:tcPr>
            <w:tcW w:w="851"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992" w:type="dxa"/>
            <w:vAlign w:val="top"/>
          </w:tcPr>
          <w:p>
            <w:pPr>
              <w:pStyle w:val="15"/>
              <w:ind w:left="0" w:leftChars="0"/>
              <w:rPr>
                <w:rFonts w:hint="default"/>
              </w:rPr>
            </w:pPr>
          </w:p>
        </w:tc>
        <w:tc>
          <w:tcPr>
            <w:tcW w:w="1276" w:type="dxa"/>
            <w:vAlign w:val="top"/>
          </w:tcPr>
          <w:p>
            <w:pPr>
              <w:pStyle w:val="15"/>
              <w:ind w:left="0" w:leftChars="0"/>
              <w:rPr>
                <w:rFonts w:hint="default"/>
              </w:rPr>
            </w:pPr>
          </w:p>
        </w:tc>
        <w:tc>
          <w:tcPr>
            <w:tcW w:w="1276" w:type="dxa"/>
            <w:vAlign w:val="top"/>
          </w:tcPr>
          <w:p>
            <w:pPr>
              <w:pStyle w:val="15"/>
              <w:ind w:left="0" w:leftChars="0"/>
              <w:rPr>
                <w:rFonts w:hint="default"/>
              </w:rPr>
            </w:pPr>
          </w:p>
        </w:tc>
      </w:tr>
      <w:tr>
        <w:trPr>
          <w:trHeight w:val="752" w:hRule="atLeast"/>
        </w:trPr>
        <w:tc>
          <w:tcPr>
            <w:tcW w:w="1164"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709" w:type="dxa"/>
            <w:vAlign w:val="top"/>
          </w:tcPr>
          <w:p>
            <w:pPr>
              <w:pStyle w:val="15"/>
              <w:ind w:left="0" w:leftChars="0"/>
              <w:rPr>
                <w:rFonts w:hint="default"/>
              </w:rPr>
            </w:pPr>
          </w:p>
        </w:tc>
        <w:tc>
          <w:tcPr>
            <w:tcW w:w="2268" w:type="dxa"/>
            <w:vAlign w:val="top"/>
          </w:tcPr>
          <w:p>
            <w:pPr>
              <w:pStyle w:val="15"/>
              <w:ind w:left="0" w:leftChars="0"/>
              <w:rPr>
                <w:rFonts w:hint="default"/>
              </w:rPr>
            </w:pPr>
          </w:p>
        </w:tc>
        <w:tc>
          <w:tcPr>
            <w:tcW w:w="851"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992" w:type="dxa"/>
            <w:vAlign w:val="top"/>
          </w:tcPr>
          <w:p>
            <w:pPr>
              <w:pStyle w:val="15"/>
              <w:ind w:left="0" w:leftChars="0"/>
              <w:rPr>
                <w:rFonts w:hint="default"/>
              </w:rPr>
            </w:pPr>
          </w:p>
        </w:tc>
        <w:tc>
          <w:tcPr>
            <w:tcW w:w="1276" w:type="dxa"/>
            <w:vAlign w:val="top"/>
          </w:tcPr>
          <w:p>
            <w:pPr>
              <w:pStyle w:val="15"/>
              <w:ind w:left="0" w:leftChars="0"/>
              <w:rPr>
                <w:rFonts w:hint="default"/>
              </w:rPr>
            </w:pPr>
          </w:p>
        </w:tc>
        <w:tc>
          <w:tcPr>
            <w:tcW w:w="1276" w:type="dxa"/>
            <w:vAlign w:val="top"/>
          </w:tcPr>
          <w:p>
            <w:pPr>
              <w:pStyle w:val="15"/>
              <w:ind w:left="0" w:leftChars="0"/>
              <w:rPr>
                <w:rFonts w:hint="default"/>
              </w:rPr>
            </w:pPr>
          </w:p>
        </w:tc>
      </w:tr>
      <w:tr>
        <w:trPr>
          <w:trHeight w:val="752" w:hRule="atLeast"/>
        </w:trPr>
        <w:tc>
          <w:tcPr>
            <w:tcW w:w="1164"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709" w:type="dxa"/>
            <w:vAlign w:val="top"/>
          </w:tcPr>
          <w:p>
            <w:pPr>
              <w:pStyle w:val="15"/>
              <w:ind w:left="0" w:leftChars="0"/>
              <w:rPr>
                <w:rFonts w:hint="default"/>
              </w:rPr>
            </w:pPr>
          </w:p>
        </w:tc>
        <w:tc>
          <w:tcPr>
            <w:tcW w:w="2268" w:type="dxa"/>
            <w:vAlign w:val="top"/>
          </w:tcPr>
          <w:p>
            <w:pPr>
              <w:pStyle w:val="15"/>
              <w:ind w:left="0" w:leftChars="0"/>
              <w:rPr>
                <w:rFonts w:hint="default"/>
              </w:rPr>
            </w:pPr>
          </w:p>
        </w:tc>
        <w:tc>
          <w:tcPr>
            <w:tcW w:w="851" w:type="dxa"/>
            <w:vAlign w:val="top"/>
          </w:tcPr>
          <w:p>
            <w:pPr>
              <w:pStyle w:val="15"/>
              <w:ind w:left="0" w:leftChars="0"/>
              <w:rPr>
                <w:rFonts w:hint="default"/>
              </w:rPr>
            </w:pPr>
          </w:p>
        </w:tc>
        <w:tc>
          <w:tcPr>
            <w:tcW w:w="850" w:type="dxa"/>
            <w:vAlign w:val="top"/>
          </w:tcPr>
          <w:p>
            <w:pPr>
              <w:pStyle w:val="15"/>
              <w:ind w:left="0" w:leftChars="0"/>
              <w:rPr>
                <w:rFonts w:hint="default"/>
              </w:rPr>
            </w:pPr>
          </w:p>
        </w:tc>
        <w:tc>
          <w:tcPr>
            <w:tcW w:w="992" w:type="dxa"/>
            <w:vAlign w:val="top"/>
          </w:tcPr>
          <w:p>
            <w:pPr>
              <w:pStyle w:val="15"/>
              <w:ind w:left="0" w:leftChars="0"/>
              <w:rPr>
                <w:rFonts w:hint="default"/>
              </w:rPr>
            </w:pPr>
          </w:p>
        </w:tc>
        <w:tc>
          <w:tcPr>
            <w:tcW w:w="1276" w:type="dxa"/>
            <w:vAlign w:val="top"/>
          </w:tcPr>
          <w:p>
            <w:pPr>
              <w:pStyle w:val="15"/>
              <w:ind w:left="0" w:leftChars="0"/>
              <w:rPr>
                <w:rFonts w:hint="default"/>
              </w:rPr>
            </w:pPr>
          </w:p>
        </w:tc>
        <w:tc>
          <w:tcPr>
            <w:tcW w:w="1276" w:type="dxa"/>
            <w:vAlign w:val="top"/>
          </w:tcPr>
          <w:p>
            <w:pPr>
              <w:pStyle w:val="15"/>
              <w:ind w:left="0" w:leftChars="0"/>
              <w:rPr>
                <w:rFonts w:hint="default"/>
              </w:rPr>
            </w:pPr>
          </w:p>
        </w:tc>
      </w:tr>
    </w:tbl>
    <w:p>
      <w:pPr>
        <w:pStyle w:val="0"/>
        <w:rPr>
          <w:rFonts w:hint="default"/>
          <w:sz w:val="22"/>
        </w:rPr>
      </w:pPr>
      <w:r>
        <w:rPr>
          <w:rFonts w:hint="eastAsia"/>
          <w:sz w:val="22"/>
        </w:rPr>
        <w:t>上記の木材を適切に使用しました。　</w:t>
      </w:r>
    </w:p>
    <w:p>
      <w:pPr>
        <w:pStyle w:val="0"/>
        <w:spacing w:line="480" w:lineRule="auto"/>
        <w:jc w:val="left"/>
        <w:rPr>
          <w:rFonts w:hint="default"/>
          <w:sz w:val="22"/>
          <w:u w:val="single" w:color="auto"/>
        </w:rPr>
      </w:pPr>
      <w:r>
        <w:rPr>
          <w:rFonts w:hint="eastAsia"/>
          <w:sz w:val="22"/>
          <w:u w:val="single" w:color="auto"/>
        </w:rPr>
        <w:t>施工工事代表者名　</w:t>
      </w:r>
      <w:r>
        <w:rPr>
          <w:rFonts w:hint="eastAsia"/>
          <w:sz w:val="22"/>
          <w:u w:val="single" w:color="auto"/>
        </w:rPr>
        <w:t xml:space="preserve"> </w:t>
      </w:r>
      <w:r>
        <w:rPr>
          <w:rFonts w:hint="eastAsia"/>
          <w:sz w:val="22"/>
          <w:u w:val="single" w:color="auto"/>
        </w:rPr>
        <w:t>　　　　　　　　　　　　　　　　　　　　　　　　　　</w:t>
      </w:r>
    </w:p>
    <w:p>
      <w:pPr>
        <w:pStyle w:val="0"/>
        <w:spacing w:line="480" w:lineRule="auto"/>
        <w:jc w:val="left"/>
        <w:rPr>
          <w:rFonts w:hint="default"/>
          <w:sz w:val="22"/>
          <w:u w:val="single" w:color="auto"/>
        </w:rPr>
      </w:pPr>
      <w:r>
        <w:rPr>
          <w:rFonts w:hint="eastAsia"/>
          <w:sz w:val="22"/>
          <w:u w:val="single" w:color="auto"/>
        </w:rPr>
        <w:t>連絡先　　</w:t>
      </w:r>
      <w:r>
        <w:rPr>
          <w:rFonts w:hint="eastAsia"/>
          <w:sz w:val="22"/>
          <w:u w:val="single" w:color="auto"/>
        </w:rPr>
        <w:t>TEL</w:t>
      </w:r>
      <w:r>
        <w:rPr>
          <w:rFonts w:hint="eastAsia"/>
          <w:sz w:val="22"/>
          <w:u w:val="single" w:color="auto"/>
        </w:rPr>
        <w:t>　　　　　　　　　　　　　　</w:t>
      </w:r>
      <w:r>
        <w:rPr>
          <w:rFonts w:hint="eastAsia"/>
          <w:sz w:val="22"/>
          <w:u w:val="single" w:color="auto"/>
        </w:rPr>
        <w:t>FAX</w:t>
      </w:r>
      <w:r>
        <w:rPr>
          <w:rFonts w:hint="eastAsia"/>
          <w:sz w:val="22"/>
          <w:u w:val="single" w:color="auto"/>
        </w:rPr>
        <w:t>　　　　　　　　　</w:t>
      </w:r>
      <w:r>
        <w:rPr>
          <w:rFonts w:hint="eastAsia"/>
          <w:sz w:val="22"/>
          <w:u w:val="single" w:color="auto"/>
        </w:rPr>
        <w:t xml:space="preserve"> </w:t>
      </w:r>
      <w:r>
        <w:rPr>
          <w:rFonts w:hint="eastAsia"/>
          <w:sz w:val="22"/>
          <w:u w:val="single" w:color="auto"/>
        </w:rPr>
        <w:t>　　　</w:t>
      </w:r>
      <w:r>
        <w:rPr>
          <w:rFonts w:hint="eastAsia"/>
          <w:sz w:val="22"/>
          <w:u w:val="single" w:color="auto"/>
        </w:rPr>
        <w:t xml:space="preserve">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B7641652"/>
    <w:lvl w:ilvl="0" w:tplc="C47C3F0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26A7C1A"/>
    <w:lvl w:ilvl="0" w:tplc="0A74562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5</Words>
  <Characters>405</Characters>
  <Application>JUST Note</Application>
  <Lines>169</Lines>
  <Paragraphs>45</Paragraphs>
  <Company>うきは市</Company>
  <CharactersWithSpaces>939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熊谷 泰次</dc:creator>
  <cp:lastModifiedBy>Administrator</cp:lastModifiedBy>
  <cp:lastPrinted>2013-05-22T05:11:00Z</cp:lastPrinted>
  <dcterms:created xsi:type="dcterms:W3CDTF">2016-10-28T02:46:00Z</dcterms:created>
  <dcterms:modified xsi:type="dcterms:W3CDTF">2019-05-20T05:40:39Z</dcterms:modified>
  <cp:revision>2</cp:revision>
</cp:coreProperties>
</file>