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notes.xml" ContentType="application/vnd.openxmlformats-officedocument.wordprocessingml.footnotes+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thumbnail.emf" Id="rId2" Type="http://schemas.openxmlformats.org/package/2006/relationships/metadata/thumbnail" /><Relationship Target="docProps/core.xml" Id="rId3" Type="http://schemas.openxmlformats.org/package/2006/relationships/metadata/core-properties" /><Relationship Target="docProps/app.xml" Id="rId4"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margin">
                  <wp:posOffset>-267970</wp:posOffset>
                </wp:positionH>
                <wp:positionV relativeFrom="paragraph">
                  <wp:posOffset>-498475</wp:posOffset>
                </wp:positionV>
                <wp:extent cx="6677025" cy="6924675"/>
                <wp:effectExtent l="0" t="0" r="635" b="635"/>
                <wp:wrapNone/>
                <wp:docPr id="1026" name="正方形/長方形 3"/>
                <a:graphic xmlns:a="http://schemas.openxmlformats.org/drawingml/2006/main">
                  <a:graphicData uri="http://schemas.microsoft.com/office/word/2010/wordprocessingShape">
                    <wps:wsp>
                      <wps:cNvPr id="1026" name="正方形/長方形 3"/>
                      <wps:cNvSpPr/>
                      <wps:spPr>
                        <a:xfrm>
                          <a:off x="0" y="0"/>
                          <a:ext cx="6677025" cy="69246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3" style="mso-wrap-distance-right:9pt;mso-wrap-distance-bottom:0pt;margin-top:-39.25pt;mso-position-vertical-relative:text;mso-position-horizontal-relative:margin;position:absolute;height:545.25pt;mso-wrap-distance-top:0pt;width:525.75pt;mso-wrap-distance-left:9pt;margin-left:-21.1pt;z-index:2;" o:spid="_x0000_s1026" o:allowincell="t" o:allowoverlap="t" filled="t" fillcolor="#eeece1 [3214]" stroked="f" strokecolor="#385d8a" strokeweight="2pt" o:spt="1">
                <v:fill/>
                <v:stroke linestyle="single" endcap="flat" dashstyle="solid"/>
                <v:textbox style="layout-flow:horizontal;"/>
                <v:imagedata o:title=""/>
                <w10:wrap type="none" anchorx="margin" anchory="text"/>
              </v:rect>
            </w:pict>
          </mc:Fallback>
        </mc:AlternateContent>
      </w:r>
      <w:r>
        <w:rPr>
          <w:rFonts w:hint="eastAsia"/>
        </w:rPr>
        <mc:AlternateContent>
          <mc:Choice Requires="wps">
            <w:drawing>
              <wp:anchor distT="0" distB="0" distL="203200" distR="203200" simplePos="0" relativeHeight="23" behindDoc="0" locked="0" layoutInCell="1" hidden="0" allowOverlap="1">
                <wp:simplePos x="0" y="0"/>
                <wp:positionH relativeFrom="column">
                  <wp:posOffset>4845685</wp:posOffset>
                </wp:positionH>
                <wp:positionV relativeFrom="paragraph">
                  <wp:posOffset>193040</wp:posOffset>
                </wp:positionV>
                <wp:extent cx="1351915" cy="4857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351915" cy="4857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メイリオ" w:hAnsi="メイリオ" w:eastAsia="メイリオ"/>
                                <w:sz w:val="36"/>
                              </w:rPr>
                            </w:pPr>
                            <w:r>
                              <w:rPr>
                                <w:rFonts w:hint="eastAsia" w:ascii="メイリオ" w:hAnsi="メイリオ" w:eastAsia="メイリオ"/>
                                <w:sz w:val="36"/>
                              </w:rPr>
                              <w:t>資料４</w:t>
                            </w:r>
                          </w:p>
                        </w:txbxContent>
                      </wps:txbx>
                      <wps:bodyPr vertOverflow="overflow" horzOverflow="overflow" wrap="square" lIns="74295" tIns="0" rIns="74295"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5.2pt;mso-position-vertical-relative:text;mso-position-horizontal-relative:text;v-text-anchor:middle;position:absolute;height:38.25pt;mso-wrap-distance-top:0pt;width:106.45pt;mso-wrap-distance-left:16pt;margin-left:381.55pt;z-index:23;" o:spid="_x0000_s1027" o:allowincell="t" o:allowoverlap="t" filled="t" fillcolor="#ffffff" stroked="t" strokecolor="#000000" strokeweight="0.5pt" o:spt="202" type="#_x0000_t202">
                <v:fill/>
                <v:stroke linestyle="single" filltype="solid"/>
                <v:textbox style="layout-flow:horizontal;" inset="2.0637499999999998mm,0mm,2.0637499999999998mm,0mm">
                  <w:txbxContent>
                    <w:p>
                      <w:pPr>
                        <w:pStyle w:val="0"/>
                        <w:jc w:val="center"/>
                        <w:rPr>
                          <w:rFonts w:hint="eastAsia" w:ascii="メイリオ" w:hAnsi="メイリオ" w:eastAsia="メイリオ"/>
                          <w:sz w:val="36"/>
                        </w:rPr>
                      </w:pPr>
                      <w:r>
                        <w:rPr>
                          <w:rFonts w:hint="eastAsia" w:ascii="メイリオ" w:hAnsi="メイリオ" w:eastAsia="メイリオ"/>
                          <w:sz w:val="36"/>
                        </w:rPr>
                        <w:t>資料４</w:t>
                      </w:r>
                    </w:p>
                  </w:txbxContent>
                </v:textbox>
                <v:imagedata o:title=""/>
                <w10:wrap type="none" anchorx="text" anchory="text"/>
              </v:shape>
            </w:pict>
          </mc:Fallback>
        </mc:AlternateContent>
      </w:r>
      <w:bookmarkStart w:id="0" w:name="_GoBack"/>
      <w:bookmarkEnd w:id="0"/>
    </w:p>
    <w:p>
      <w:pPr>
        <w:pStyle w:val="0"/>
        <w:rPr>
          <w:rFonts w:hint="default"/>
        </w:rPr>
      </w:pPr>
    </w:p>
    <w:p>
      <w:pPr>
        <w:pStyle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margin">
                  <wp:align>center</wp:align>
                </wp:positionH>
                <wp:positionV relativeFrom="paragraph">
                  <wp:posOffset>114300</wp:posOffset>
                </wp:positionV>
                <wp:extent cx="4848225" cy="3705225"/>
                <wp:effectExtent l="635" t="635" r="635" b="635"/>
                <wp:wrapNone/>
                <wp:docPr id="1028" name="楕円 1"/>
                <a:graphic xmlns:a="http://schemas.openxmlformats.org/drawingml/2006/main">
                  <a:graphicData uri="http://schemas.microsoft.com/office/word/2010/wordprocessingShape">
                    <wps:wsp>
                      <wps:cNvPr id="1028" name="楕円 1"/>
                      <wps:cNvSpPr/>
                      <wps:spPr>
                        <a:xfrm>
                          <a:off x="0" y="0"/>
                          <a:ext cx="4848225" cy="3705225"/>
                        </a:xfrm>
                        <a:prstGeom prst="ellipse">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1" style="mso-wrap-distance-right:9pt;mso-wrap-distance-bottom:0pt;margin-top:9pt;mso-position-vertical-relative:text;mso-position-horizontal:center;mso-position-horizontal-relative:margin;position:absolute;height:291.75pt;mso-wrap-distance-top:0pt;width:381.75pt;mso-wrap-distance-left:9pt;z-index:3;" o:spid="_x0000_s1028" o:allowincell="t" o:allowoverlap="t" filled="t" fillcolor="#f2dcdb [661]" stroked="f" strokecolor="#385d8a" strokeweight="2pt" o:spt="3">
                <v:fill/>
                <v:stroke linestyle="single" endcap="flat" dashstyle="solid"/>
                <v:textbox style="layout-flow:horizontal;"/>
                <v:imagedata o:title=""/>
                <w10:wrap type="none" anchorx="margin" anchory="text"/>
              </v:oval>
            </w:pict>
          </mc:Fallback>
        </mc:AlternateContent>
      </w:r>
    </w:p>
    <w:p>
      <w:pPr>
        <w:pStyle w:val="0"/>
        <w:rPr>
          <w:rFonts w:hint="default"/>
        </w:rPr>
      </w:pPr>
      <w:r>
        <w:rPr>
          <w:rFonts w:hint="default"/>
        </w:rPr>
        <mc:AlternateContent>
          <mc:Choice Requires="wps">
            <w:drawing>
              <wp:anchor distT="0" distB="0" distL="114300" distR="114300" simplePos="0" relativeHeight="6" behindDoc="0" locked="0" layoutInCell="1" hidden="0" allowOverlap="1">
                <wp:simplePos x="0" y="0"/>
                <wp:positionH relativeFrom="margin">
                  <wp:posOffset>-266700</wp:posOffset>
                </wp:positionH>
                <wp:positionV relativeFrom="paragraph">
                  <wp:posOffset>5742940</wp:posOffset>
                </wp:positionV>
                <wp:extent cx="6677025" cy="2886075"/>
                <wp:effectExtent l="635" t="635" r="29845" b="10795"/>
                <wp:wrapNone/>
                <wp:docPr id="1029" name="正方形/長方形 5"/>
                <a:graphic xmlns:a="http://schemas.openxmlformats.org/drawingml/2006/main">
                  <a:graphicData uri="http://schemas.microsoft.com/office/word/2010/wordprocessingShape">
                    <wps:wsp>
                      <wps:cNvPr id="1029" name="正方形/長方形 5"/>
                      <wps:cNvSpPr/>
                      <wps:spPr>
                        <a:xfrm>
                          <a:off x="0" y="0"/>
                          <a:ext cx="6677025" cy="2886075"/>
                        </a:xfrm>
                        <a:prstGeom prst="rect">
                          <a:avLst/>
                        </a:prstGeom>
                        <a:ln/>
                      </wps:spPr>
                      <wps:style>
                        <a:lnRef idx="2">
                          <a:schemeClr val="dk1"/>
                        </a:lnRef>
                        <a:fillRef idx="1">
                          <a:schemeClr val="lt1"/>
                        </a:fillRef>
                        <a:effectRef idx="0">
                          <a:schemeClr val="dk1"/>
                        </a:effectRef>
                        <a:fontRef idx="minor">
                          <a:schemeClr val="dk1"/>
                        </a:fontRef>
                      </wps:style>
                      <wps:txbx>
                        <w:txbxContent>
                          <w:p>
                            <w:pPr>
                              <w:pStyle w:val="0"/>
                              <w:jc w:val="center"/>
                              <w:rPr>
                                <w:rFonts w:hint="default"/>
                              </w:rPr>
                            </w:pPr>
                            <w:r>
                              <w:rPr>
                                <w:rFonts w:hint="eastAsia"/>
                              </w:rPr>
                              <w:t>写真</w:t>
                            </w:r>
                          </w:p>
                        </w:txbxContent>
                      </wps:txbx>
                      <wps:bodyPr rot="0" vertOverflow="overflow" horzOverflow="overflow" wrap="square" numCol="1" spcCol="0" rtlCol="0" fromWordArt="0" anchor="ctr" anchorCtr="0" forceAA="0" compatLnSpc="1"/>
                    </wps:wsp>
                  </a:graphicData>
                </a:graphic>
              </wp:anchor>
            </w:drawing>
          </mc:Choice>
          <mc:Fallback>
            <w:pict>
              <v:rect id="正方形/長方形 5" style="mso-wrap-distance-right:9pt;mso-wrap-distance-bottom:0pt;margin-top:452.2pt;mso-position-vertical-relative:text;mso-position-horizontal-relative:margin;v-text-anchor:middle;position:absolute;height:227.25pt;mso-wrap-distance-top:0pt;width:525.75pt;mso-wrap-distance-left:9pt;margin-left:-21pt;z-index:6;" o:spid="_x0000_s1029" o:allowincell="t" o:allowoverlap="t" filled="t" fillcolor="#ffffff [3201]" stroked="t" strokecolor="#000000 [3200]" strokeweight="2pt" o:spt="1">
                <v:fill/>
                <v:stroke linestyle="single" endcap="flat" dashstyle="solid" filltype="solid"/>
                <v:textbox style="layout-flow:horizontal;">
                  <w:txbxContent>
                    <w:p>
                      <w:pPr>
                        <w:pStyle w:val="0"/>
                        <w:jc w:val="center"/>
                        <w:rPr>
                          <w:rFonts w:hint="default"/>
                        </w:rPr>
                      </w:pPr>
                      <w:r>
                        <w:rPr>
                          <w:rFonts w:hint="eastAsia"/>
                        </w:rPr>
                        <w:t>写真</w:t>
                      </w:r>
                    </w:p>
                  </w:txbxContent>
                </v:textbox>
                <v:imagedata o:title=""/>
                <w10:wrap type="none" anchorx="margin" anchory="text"/>
              </v:rect>
            </w:pict>
          </mc:Fallback>
        </mc:AlternateContent>
      </w:r>
    </w:p>
    <w:p>
      <w:pPr>
        <w:pStyle w:val="0"/>
        <w:rPr>
          <w:rFonts w:hint="default"/>
        </w:rPr>
      </w:pPr>
    </w:p>
    <w:p>
      <w:pPr>
        <w:pStyle w:val="0"/>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margin">
                  <wp:align>center</wp:align>
                </wp:positionH>
                <wp:positionV relativeFrom="paragraph">
                  <wp:posOffset>152400</wp:posOffset>
                </wp:positionV>
                <wp:extent cx="5810250" cy="2857500"/>
                <wp:effectExtent l="0" t="0" r="635" b="635"/>
                <wp:wrapNone/>
                <wp:docPr id="1030" name="テキスト ボックス 2"/>
                <a:graphic xmlns:a="http://schemas.openxmlformats.org/drawingml/2006/main">
                  <a:graphicData uri="http://schemas.microsoft.com/office/word/2010/wordprocessingShape">
                    <wps:wsp>
                      <wps:cNvPr id="1030" name="テキスト ボックス 2"/>
                      <wps:cNvSpPr txBox="1"/>
                      <wps:spPr>
                        <a:xfrm>
                          <a:off x="0" y="0"/>
                          <a:ext cx="5810250" cy="2857500"/>
                        </a:xfrm>
                        <a:prstGeom prst="rect">
                          <a:avLst/>
                        </a:prstGeom>
                        <a:noFill/>
                        <a:ln w="6350">
                          <a:noFill/>
                        </a:ln>
                      </wps:spPr>
                      <wps:txbx>
                        <w:txbxContent>
                          <w:p>
                            <w:pPr>
                              <w:pStyle w:val="0"/>
                              <w:jc w:val="center"/>
                              <w:rPr>
                                <w:rFonts w:hint="default" w:ascii="BIZ UDゴシック" w:hAnsi="BIZ UDゴシック" w:eastAsia="BIZ UDゴシック"/>
                                <w:sz w:val="56"/>
                              </w:rPr>
                            </w:pPr>
                          </w:p>
                          <w:p>
                            <w:pPr>
                              <w:pStyle w:val="0"/>
                              <w:jc w:val="center"/>
                              <w:rPr>
                                <w:rFonts w:hint="default" w:ascii="BIZ UDゴシック" w:hAnsi="BIZ UDゴシック" w:eastAsia="BIZ UDゴシック"/>
                                <w:sz w:val="56"/>
                              </w:rPr>
                            </w:pPr>
                            <w:r>
                              <w:rPr>
                                <w:rFonts w:hint="eastAsia" w:ascii="BIZ UDゴシック" w:hAnsi="BIZ UDゴシック" w:eastAsia="BIZ UDゴシック"/>
                                <w:sz w:val="56"/>
                              </w:rPr>
                              <w:t>第２期うきは市ルネッサンス戦略</w:t>
                            </w:r>
                          </w:p>
                          <w:p>
                            <w:pPr>
                              <w:pStyle w:val="0"/>
                              <w:jc w:val="center"/>
                              <w:rPr>
                                <w:rFonts w:hint="default" w:ascii="BIZ UDゴシック" w:hAnsi="BIZ UDゴシック" w:eastAsia="BIZ UDゴシック"/>
                                <w:sz w:val="56"/>
                              </w:rPr>
                            </w:pPr>
                            <w:r>
                              <w:rPr>
                                <w:rFonts w:hint="eastAsia" w:ascii="BIZ UDゴシック" w:hAnsi="BIZ UDゴシック" w:eastAsia="BIZ UDゴシック"/>
                                <w:sz w:val="56"/>
                              </w:rPr>
                              <w:t>（案）</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2pt;mso-position-vertical-relative:text;mso-position-horizontal:center;mso-position-horizontal-relative:margin;v-text-anchor:top;position:absolute;height:225pt;mso-wrap-distance-top:0pt;width:457.5pt;mso-wrap-distance-left:9pt;z-index:4;" o:spid="_x0000_s1030" o:allowincell="t" o:allowoverlap="t" filled="f" stroked="f" strokeweight="0.5pt" o:spt="202" type="#_x0000_t202">
                <v:fill/>
                <v:textbox style="layout-flow:horizontal;">
                  <w:txbxContent>
                    <w:p>
                      <w:pPr>
                        <w:pStyle w:val="0"/>
                        <w:jc w:val="center"/>
                        <w:rPr>
                          <w:rFonts w:hint="default" w:ascii="BIZ UDゴシック" w:hAnsi="BIZ UDゴシック" w:eastAsia="BIZ UDゴシック"/>
                          <w:sz w:val="56"/>
                        </w:rPr>
                      </w:pPr>
                    </w:p>
                    <w:p>
                      <w:pPr>
                        <w:pStyle w:val="0"/>
                        <w:jc w:val="center"/>
                        <w:rPr>
                          <w:rFonts w:hint="default" w:ascii="BIZ UDゴシック" w:hAnsi="BIZ UDゴシック" w:eastAsia="BIZ UDゴシック"/>
                          <w:sz w:val="56"/>
                        </w:rPr>
                      </w:pPr>
                      <w:r>
                        <w:rPr>
                          <w:rFonts w:hint="eastAsia" w:ascii="BIZ UDゴシック" w:hAnsi="BIZ UDゴシック" w:eastAsia="BIZ UDゴシック"/>
                          <w:sz w:val="56"/>
                        </w:rPr>
                        <w:t>第２期うきは市ルネッサンス戦略</w:t>
                      </w:r>
                    </w:p>
                    <w:p>
                      <w:pPr>
                        <w:pStyle w:val="0"/>
                        <w:jc w:val="center"/>
                        <w:rPr>
                          <w:rFonts w:hint="default" w:ascii="BIZ UDゴシック" w:hAnsi="BIZ UDゴシック" w:eastAsia="BIZ UDゴシック"/>
                          <w:sz w:val="56"/>
                        </w:rPr>
                      </w:pPr>
                      <w:r>
                        <w:rPr>
                          <w:rFonts w:hint="eastAsia" w:ascii="BIZ UDゴシック" w:hAnsi="BIZ UDゴシック" w:eastAsia="BIZ UDゴシック"/>
                          <w:sz w:val="56"/>
                        </w:rPr>
                        <w:t>（案）</w:t>
                      </w:r>
                    </w:p>
                  </w:txbxContent>
                </v:textbox>
                <v:imagedata o:title=""/>
                <w10:wrap type="none" anchorx="margin"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margin">
                  <wp:align>center</wp:align>
                </wp:positionH>
                <wp:positionV relativeFrom="paragraph">
                  <wp:posOffset>53975</wp:posOffset>
                </wp:positionV>
                <wp:extent cx="666750" cy="1628775"/>
                <wp:effectExtent l="0" t="0" r="635" b="635"/>
                <wp:wrapNone/>
                <wp:docPr id="1031" name="テキスト ボックス 4"/>
                <a:graphic xmlns:a="http://schemas.openxmlformats.org/drawingml/2006/main">
                  <a:graphicData uri="http://schemas.microsoft.com/office/word/2010/wordprocessingShape">
                    <wps:wsp>
                      <wps:cNvPr id="1031" name="テキスト ボックス 4"/>
                      <wps:cNvSpPr txBox="1"/>
                      <wps:spPr>
                        <a:xfrm>
                          <a:off x="0" y="0"/>
                          <a:ext cx="666750" cy="1628775"/>
                        </a:xfrm>
                        <a:prstGeom prst="rect">
                          <a:avLst/>
                        </a:prstGeom>
                        <a:noFill/>
                        <a:ln w="6350">
                          <a:noFill/>
                        </a:ln>
                      </wps:spPr>
                      <wps:txbx>
                        <w:txbxContent>
                          <w:p>
                            <w:pPr>
                              <w:pStyle w:val="0"/>
                              <w:rPr>
                                <w:rFonts w:hint="default" w:ascii="BIZ UDゴシック" w:hAnsi="BIZ UDゴシック" w:eastAsia="BIZ UDゴシック"/>
                                <w:sz w:val="28"/>
                              </w:rPr>
                            </w:pPr>
                            <w:r>
                              <w:rPr>
                                <w:rFonts w:hint="eastAsia" w:ascii="BIZ UDゴシック" w:hAnsi="BIZ UDゴシック" w:eastAsia="BIZ UDゴシック"/>
                                <w:sz w:val="28"/>
                              </w:rPr>
                              <w:t>後期基本計画</w:t>
                            </w:r>
                          </w:p>
                        </w:txbxContent>
                      </wps:txbx>
                      <wps:bodyPr rot="0" vertOverflow="overflow" horzOverflow="overflow" vert="eaVert"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4.25pt;mso-position-vertical-relative:text;mso-position-horizontal:center;mso-position-horizontal-relative:margin;v-text-anchor:middle;position:absolute;height:128.25pt;mso-wrap-distance-top:0pt;width:52.5pt;mso-wrap-distance-left:9pt;z-index:5;" o:spid="_x0000_s1031" o:allowincell="t" o:allowoverlap="t" filled="f" stroked="f" strokeweight="0.5pt" o:spt="202" type="#_x0000_t202">
                <v:fill/>
                <v:textbox style="layout-flow:vertical-ideographic;">
                  <w:txbxContent>
                    <w:p>
                      <w:pPr>
                        <w:pStyle w:val="0"/>
                        <w:rPr>
                          <w:rFonts w:hint="default" w:ascii="BIZ UDゴシック" w:hAnsi="BIZ UDゴシック" w:eastAsia="BIZ UDゴシック"/>
                          <w:sz w:val="28"/>
                        </w:rPr>
                      </w:pPr>
                      <w:r>
                        <w:rPr>
                          <w:rFonts w:hint="eastAsia" w:ascii="BIZ UDゴシック" w:hAnsi="BIZ UDゴシック" w:eastAsia="BIZ UDゴシック"/>
                          <w:sz w:val="28"/>
                        </w:rPr>
                        <w:t>後期基本計画</w:t>
                      </w:r>
                    </w:p>
                  </w:txbxContent>
                </v:textbox>
                <v:imagedata o:title=""/>
                <w10:wrap type="none" anchorx="margin"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rPr>
          <w:rFonts w:hint="default"/>
        </w:rPr>
        <w:sectPr>
          <w:footerReference r:id="rId6" w:type="default"/>
          <w:pgSz w:w="11906" w:h="16838"/>
          <w:pgMar w:top="1440" w:right="1080" w:bottom="1440" w:left="1080" w:header="851" w:footer="992" w:gutter="0"/>
          <w:cols w:space="720"/>
          <w:textDirection w:val="lrTb"/>
          <w:docGrid w:type="lines" w:linePitch="360"/>
        </w:sectPr>
      </w:pPr>
    </w:p>
    <w:sdt>
      <w:sdtPr>
        <w:rPr>
          <w:rFonts w:hint="default" w:asciiTheme="minorHAnsi" w:hAnsiTheme="minorHAnsi" w:eastAsiaTheme="minorEastAsia"/>
          <w:b w:val="1"/>
        </w:rPr>
        <w:id w:val="1647476854"/>
        <w:docPartObj>
          <w:docPartGallery w:val="Table of Contents"/>
          <w:docPartUnique/>
        </w:docPartObj>
      </w:sdtPr>
      <w:sdtEndPr>
        <w:rPr>
          <w:rFonts w:hint="default"/>
          <w:b w:val="0"/>
        </w:rPr>
      </w:sdtEndPr>
      <w:sdtContent>
        <w:p>
          <w:pPr>
            <w:pStyle w:val="23"/>
            <w:tabs>
              <w:tab w:val="right" w:leader="dot" w:pos="9736"/>
            </w:tabs>
            <w:rPr>
              <w:rFonts w:hint="default" w:asciiTheme="minorHAnsi" w:hAnsiTheme="minorHAnsi" w:eastAsiaTheme="minorEastAsia"/>
              <w:b w:val="1"/>
            </w:rPr>
          </w:pPr>
          <w:r>
            <w:rPr>
              <w:rFonts w:hint="eastAsia" w:asciiTheme="minorHAnsi" w:hAnsiTheme="minorHAnsi" w:eastAsiaTheme="minorEastAsia"/>
              <w:b w:val="1"/>
            </w:rPr>
            <w:t>もくじ</w:t>
          </w:r>
        </w:p>
        <w:p>
          <w:pPr>
            <w:pStyle w:val="23"/>
            <w:tabs>
              <w:tab w:val="right" w:leader="dot" w:pos="9736"/>
            </w:tabs>
            <w:rPr>
              <w:rFonts w:hint="default" w:asciiTheme="minorHAnsi" w:hAnsiTheme="minorHAnsi" w:eastAsiaTheme="minorEastAsia"/>
            </w:rPr>
          </w:pPr>
          <w:r>
            <w:rPr>
              <w:rFonts w:hint="default"/>
            </w:rPr>
            <w:fldChar w:fldCharType="begin"/>
          </w:r>
          <w:r>
            <w:rPr>
              <w:rFonts w:hint="default"/>
            </w:rPr>
            <w:instrText xml:space="preserve"> TOC \o "1-3" \h \z \u </w:instrText>
          </w:r>
          <w:r>
            <w:rPr>
              <w:rFonts w:hint="default"/>
            </w:rPr>
            <w:fldChar w:fldCharType="separate"/>
          </w:r>
          <w:r>
            <w:rPr>
              <w:rFonts w:hint="eastAsia"/>
            </w:rPr>
            <w:fldChar w:fldCharType="begin"/>
          </w:r>
          <w:r>
            <w:rPr>
              <w:rFonts w:hint="eastAsia"/>
            </w:rPr>
            <w:instrText xml:space="preserve"> HYPERLINK  \l "_Toc51853031"</w:instrText>
          </w:r>
          <w:r>
            <w:rPr>
              <w:rFonts w:hint="eastAsia"/>
            </w:rPr>
            <w:fldChar w:fldCharType="separate"/>
          </w:r>
          <w:r>
            <w:rPr>
              <w:rFonts w:hint="eastAsia"/>
            </w:rPr>
            <w:t>第</w:t>
          </w:r>
          <w:r>
            <w:rPr>
              <w:rFonts w:hint="default"/>
            </w:rPr>
            <w:t>2</w:t>
          </w:r>
          <w:r>
            <w:rPr>
              <w:rFonts w:hint="eastAsia"/>
            </w:rPr>
            <w:t>期うきは市ルネッサンス戦略</w:t>
          </w:r>
          <w:r>
            <w:rPr>
              <w:rFonts w:hint="default"/>
            </w:rPr>
            <w:tab/>
          </w:r>
          <w:r>
            <w:rPr>
              <w:rFonts w:hint="eastAsia"/>
            </w:rPr>
            <w:fldChar w:fldCharType="end"/>
          </w:r>
          <w:r>
            <w:rPr>
              <w:rFonts w:hint="eastAsia"/>
            </w:rPr>
            <w:fldChar w:fldCharType="begin"/>
          </w:r>
          <w:r>
            <w:rPr>
              <w:rFonts w:hint="eastAsia"/>
            </w:rPr>
            <w:instrText xml:space="preserve">PageRef _Toc51853031 \h </w:instrText>
          </w:r>
          <w:r>
            <w:rPr>
              <w:rFonts w:hint="eastAsia"/>
            </w:rPr>
            <w:fldChar w:fldCharType="separate"/>
          </w:r>
          <w:r>
            <w:rPr>
              <w:rFonts w:hint="eastAsia"/>
            </w:rPr>
            <w:t>1</w:t>
          </w:r>
          <w:r>
            <w:rPr>
              <w:rFonts w:hint="eastAsia"/>
            </w:rPr>
            <w:fldChar w:fldCharType="end"/>
          </w:r>
        </w:p>
        <w:p>
          <w:pPr>
            <w:pStyle w:val="24"/>
            <w:tabs>
              <w:tab w:val="right" w:leader="dot" w:pos="9736"/>
            </w:tabs>
            <w:rPr>
              <w:rFonts w:hint="default" w:asciiTheme="minorHAnsi" w:hAnsiTheme="minorHAnsi" w:eastAsiaTheme="minorEastAsia"/>
            </w:rPr>
          </w:pPr>
          <w:r>
            <w:rPr>
              <w:rFonts w:hint="eastAsia"/>
            </w:rPr>
            <w:fldChar w:fldCharType="begin"/>
          </w:r>
          <w:r>
            <w:rPr>
              <w:rFonts w:hint="eastAsia"/>
            </w:rPr>
            <w:instrText xml:space="preserve"> HYPERLINK  \l "_Toc51853032"</w:instrText>
          </w:r>
          <w:r>
            <w:rPr>
              <w:rFonts w:hint="eastAsia"/>
            </w:rPr>
            <w:fldChar w:fldCharType="separate"/>
          </w:r>
          <w:r>
            <w:rPr>
              <w:rFonts w:hint="eastAsia"/>
            </w:rPr>
            <w:t>１　人口ビジョン</w:t>
          </w:r>
          <w:r>
            <w:rPr>
              <w:rFonts w:hint="default"/>
            </w:rPr>
            <w:tab/>
          </w:r>
          <w:r>
            <w:rPr>
              <w:rFonts w:hint="eastAsia"/>
            </w:rPr>
            <w:fldChar w:fldCharType="end"/>
          </w:r>
          <w:r>
            <w:rPr>
              <w:rFonts w:hint="eastAsia"/>
            </w:rPr>
            <w:fldChar w:fldCharType="begin"/>
          </w:r>
          <w:r>
            <w:rPr>
              <w:rFonts w:hint="eastAsia"/>
            </w:rPr>
            <w:instrText xml:space="preserve">PageRef _Toc51853032 \h </w:instrText>
          </w:r>
          <w:r>
            <w:rPr>
              <w:rFonts w:hint="eastAsia"/>
            </w:rPr>
            <w:fldChar w:fldCharType="separate"/>
          </w:r>
          <w:r>
            <w:rPr>
              <w:rFonts w:hint="eastAsia"/>
            </w:rPr>
            <w:t>2</w:t>
          </w:r>
          <w:r>
            <w:rPr>
              <w:rFonts w:hint="eastAsia"/>
            </w:rPr>
            <w:fldChar w:fldCharType="end"/>
          </w:r>
        </w:p>
        <w:p>
          <w:pPr>
            <w:pStyle w:val="29"/>
            <w:tabs>
              <w:tab w:val="right" w:leader="dot" w:pos="9736"/>
            </w:tabs>
            <w:rPr>
              <w:rFonts w:hint="default" w:asciiTheme="minorHAnsi" w:hAnsiTheme="minorHAnsi" w:eastAsiaTheme="minorEastAsia"/>
            </w:rPr>
          </w:pPr>
          <w:r>
            <w:rPr>
              <w:rFonts w:hint="eastAsia"/>
            </w:rPr>
            <w:fldChar w:fldCharType="begin"/>
          </w:r>
          <w:r>
            <w:rPr>
              <w:rFonts w:hint="eastAsia"/>
            </w:rPr>
            <w:instrText xml:space="preserve"> HYPERLINK  \l "_Toc51853033"</w:instrText>
          </w:r>
          <w:r>
            <w:rPr>
              <w:rFonts w:hint="eastAsia"/>
            </w:rPr>
            <w:fldChar w:fldCharType="separate"/>
          </w:r>
          <w:r>
            <w:rPr>
              <w:rFonts w:hint="eastAsia"/>
            </w:rPr>
            <w:t>（１）人口の現状</w:t>
          </w:r>
          <w:r>
            <w:rPr>
              <w:rFonts w:hint="default"/>
            </w:rPr>
            <w:tab/>
          </w:r>
          <w:r>
            <w:rPr>
              <w:rFonts w:hint="eastAsia"/>
            </w:rPr>
            <w:fldChar w:fldCharType="end"/>
          </w:r>
          <w:r>
            <w:rPr>
              <w:rFonts w:hint="eastAsia"/>
            </w:rPr>
            <w:fldChar w:fldCharType="begin"/>
          </w:r>
          <w:r>
            <w:rPr>
              <w:rFonts w:hint="eastAsia"/>
            </w:rPr>
            <w:instrText xml:space="preserve">PageRef _Toc51853033 \h </w:instrText>
          </w:r>
          <w:r>
            <w:rPr>
              <w:rFonts w:hint="eastAsia"/>
            </w:rPr>
            <w:fldChar w:fldCharType="separate"/>
          </w:r>
          <w:r>
            <w:rPr>
              <w:rFonts w:hint="eastAsia"/>
            </w:rPr>
            <w:t>2</w:t>
          </w:r>
          <w:r>
            <w:rPr>
              <w:rFonts w:hint="eastAsia"/>
            </w:rPr>
            <w:fldChar w:fldCharType="end"/>
          </w:r>
        </w:p>
        <w:p>
          <w:pPr>
            <w:pStyle w:val="29"/>
            <w:tabs>
              <w:tab w:val="right" w:leader="dot" w:pos="9736"/>
            </w:tabs>
            <w:rPr>
              <w:rFonts w:hint="default" w:asciiTheme="minorHAnsi" w:hAnsiTheme="minorHAnsi" w:eastAsiaTheme="minorEastAsia"/>
            </w:rPr>
          </w:pPr>
          <w:r>
            <w:rPr>
              <w:rFonts w:hint="eastAsia"/>
            </w:rPr>
            <w:fldChar w:fldCharType="begin"/>
          </w:r>
          <w:r>
            <w:rPr>
              <w:rFonts w:hint="eastAsia"/>
            </w:rPr>
            <w:instrText xml:space="preserve"> HYPERLINK  \l "_Toc51853034"</w:instrText>
          </w:r>
          <w:r>
            <w:rPr>
              <w:rFonts w:hint="eastAsia"/>
            </w:rPr>
            <w:fldChar w:fldCharType="separate"/>
          </w:r>
          <w:r>
            <w:rPr>
              <w:rFonts w:hint="eastAsia"/>
            </w:rPr>
            <w:t>（２）人口の将来展望</w:t>
          </w:r>
          <w:r>
            <w:rPr>
              <w:rFonts w:hint="default"/>
            </w:rPr>
            <w:tab/>
          </w:r>
          <w:r>
            <w:rPr>
              <w:rFonts w:hint="eastAsia"/>
            </w:rPr>
            <w:fldChar w:fldCharType="end"/>
          </w:r>
          <w:r>
            <w:rPr>
              <w:rFonts w:hint="eastAsia"/>
            </w:rPr>
            <w:fldChar w:fldCharType="begin"/>
          </w:r>
          <w:r>
            <w:rPr>
              <w:rFonts w:hint="eastAsia"/>
            </w:rPr>
            <w:instrText xml:space="preserve">PageRef _Toc51853034 \h </w:instrText>
          </w:r>
          <w:r>
            <w:rPr>
              <w:rFonts w:hint="eastAsia"/>
            </w:rPr>
            <w:fldChar w:fldCharType="separate"/>
          </w:r>
          <w:r>
            <w:rPr>
              <w:rFonts w:hint="eastAsia"/>
            </w:rPr>
            <w:t>7</w:t>
          </w:r>
          <w:r>
            <w:rPr>
              <w:rFonts w:hint="eastAsia"/>
            </w:rPr>
            <w:fldChar w:fldCharType="end"/>
          </w:r>
        </w:p>
        <w:p>
          <w:pPr>
            <w:pStyle w:val="24"/>
            <w:tabs>
              <w:tab w:val="right" w:leader="dot" w:pos="9736"/>
            </w:tabs>
            <w:rPr>
              <w:rFonts w:hint="default" w:asciiTheme="minorHAnsi" w:hAnsiTheme="minorHAnsi" w:eastAsiaTheme="minorEastAsia"/>
            </w:rPr>
          </w:pPr>
          <w:r>
            <w:rPr>
              <w:rFonts w:hint="eastAsia"/>
            </w:rPr>
            <w:fldChar w:fldCharType="begin"/>
          </w:r>
          <w:r>
            <w:rPr>
              <w:rFonts w:hint="eastAsia"/>
            </w:rPr>
            <w:instrText xml:space="preserve"> HYPERLINK  \l "_Toc51853035"</w:instrText>
          </w:r>
          <w:r>
            <w:rPr>
              <w:rFonts w:hint="eastAsia"/>
            </w:rPr>
            <w:fldChar w:fldCharType="separate"/>
          </w:r>
          <w:r>
            <w:rPr>
              <w:rFonts w:hint="eastAsia"/>
            </w:rPr>
            <w:t>２　第</w:t>
          </w:r>
          <w:r>
            <w:rPr>
              <w:rFonts w:hint="default"/>
            </w:rPr>
            <w:t>2</w:t>
          </w:r>
          <w:r>
            <w:rPr>
              <w:rFonts w:hint="eastAsia"/>
            </w:rPr>
            <w:t>期うきは市ルネッサンス戦略</w:t>
          </w:r>
          <w:r>
            <w:rPr>
              <w:rFonts w:hint="default"/>
            </w:rPr>
            <w:tab/>
          </w:r>
          <w:r>
            <w:rPr>
              <w:rFonts w:hint="eastAsia"/>
            </w:rPr>
            <w:fldChar w:fldCharType="end"/>
          </w:r>
          <w:r>
            <w:rPr>
              <w:rFonts w:hint="eastAsia"/>
            </w:rPr>
            <w:fldChar w:fldCharType="begin"/>
          </w:r>
          <w:r>
            <w:rPr>
              <w:rFonts w:hint="eastAsia"/>
            </w:rPr>
            <w:instrText xml:space="preserve">PageRef _Toc51853035 \h </w:instrText>
          </w:r>
          <w:r>
            <w:rPr>
              <w:rFonts w:hint="eastAsia"/>
            </w:rPr>
            <w:fldChar w:fldCharType="separate"/>
          </w:r>
          <w:r>
            <w:rPr>
              <w:rFonts w:hint="eastAsia"/>
            </w:rPr>
            <w:t>9</w:t>
          </w:r>
          <w:r>
            <w:rPr>
              <w:rFonts w:hint="eastAsia"/>
            </w:rPr>
            <w:fldChar w:fldCharType="end"/>
          </w:r>
        </w:p>
        <w:p>
          <w:pPr>
            <w:pStyle w:val="29"/>
            <w:tabs>
              <w:tab w:val="right" w:leader="dot" w:pos="9736"/>
            </w:tabs>
            <w:rPr>
              <w:rFonts w:hint="default" w:asciiTheme="minorHAnsi" w:hAnsiTheme="minorHAnsi" w:eastAsiaTheme="minorEastAsia"/>
            </w:rPr>
          </w:pPr>
          <w:r>
            <w:rPr>
              <w:rFonts w:hint="eastAsia"/>
            </w:rPr>
            <w:fldChar w:fldCharType="begin"/>
          </w:r>
          <w:r>
            <w:rPr>
              <w:rFonts w:hint="eastAsia"/>
            </w:rPr>
            <w:instrText xml:space="preserve"> HYPERLINK  \l "_Toc51853036"</w:instrText>
          </w:r>
          <w:r>
            <w:rPr>
              <w:rFonts w:hint="eastAsia"/>
            </w:rPr>
            <w:fldChar w:fldCharType="separate"/>
          </w:r>
          <w:r>
            <w:rPr>
              <w:rFonts w:hint="eastAsia"/>
            </w:rPr>
            <w:t>（１）基本的な考え方</w:t>
          </w:r>
          <w:r>
            <w:rPr>
              <w:rFonts w:hint="default"/>
            </w:rPr>
            <w:tab/>
          </w:r>
          <w:r>
            <w:rPr>
              <w:rFonts w:hint="eastAsia"/>
            </w:rPr>
            <w:fldChar w:fldCharType="end"/>
          </w:r>
          <w:r>
            <w:rPr>
              <w:rFonts w:hint="eastAsia"/>
            </w:rPr>
            <w:fldChar w:fldCharType="begin"/>
          </w:r>
          <w:r>
            <w:rPr>
              <w:rFonts w:hint="eastAsia"/>
            </w:rPr>
            <w:instrText xml:space="preserve">PageRef _Toc51853036 \h </w:instrText>
          </w:r>
          <w:r>
            <w:rPr>
              <w:rFonts w:hint="eastAsia"/>
            </w:rPr>
            <w:fldChar w:fldCharType="separate"/>
          </w:r>
          <w:r>
            <w:rPr>
              <w:rFonts w:hint="eastAsia"/>
            </w:rPr>
            <w:t>9</w:t>
          </w:r>
          <w:r>
            <w:rPr>
              <w:rFonts w:hint="eastAsia"/>
            </w:rPr>
            <w:fldChar w:fldCharType="end"/>
          </w:r>
        </w:p>
        <w:p>
          <w:pPr>
            <w:pStyle w:val="29"/>
            <w:tabs>
              <w:tab w:val="right" w:leader="dot" w:pos="9736"/>
            </w:tabs>
            <w:rPr>
              <w:rFonts w:hint="default" w:asciiTheme="minorHAnsi" w:hAnsiTheme="minorHAnsi" w:eastAsiaTheme="minorEastAsia"/>
            </w:rPr>
          </w:pPr>
          <w:r>
            <w:rPr>
              <w:rFonts w:hint="eastAsia"/>
            </w:rPr>
            <w:fldChar w:fldCharType="begin"/>
          </w:r>
          <w:r>
            <w:rPr>
              <w:rFonts w:hint="eastAsia"/>
            </w:rPr>
            <w:instrText xml:space="preserve"> HYPERLINK  \l "_Toc51853037"</w:instrText>
          </w:r>
          <w:r>
            <w:rPr>
              <w:rFonts w:hint="eastAsia"/>
            </w:rPr>
            <w:fldChar w:fldCharType="separate"/>
          </w:r>
          <w:r>
            <w:rPr>
              <w:rFonts w:hint="eastAsia"/>
            </w:rPr>
            <w:t>（２）第２期うきは市ルネッサンス戦略</w:t>
          </w:r>
          <w:r>
            <w:rPr>
              <w:rFonts w:hint="default"/>
            </w:rPr>
            <w:tab/>
          </w:r>
          <w:r>
            <w:rPr>
              <w:rFonts w:hint="eastAsia"/>
            </w:rPr>
            <w:fldChar w:fldCharType="end"/>
          </w:r>
          <w:r>
            <w:rPr>
              <w:rFonts w:hint="eastAsia"/>
            </w:rPr>
            <w:fldChar w:fldCharType="begin"/>
          </w:r>
          <w:r>
            <w:rPr>
              <w:rFonts w:hint="eastAsia"/>
            </w:rPr>
            <w:instrText xml:space="preserve">PageRef _Toc51853037 \h </w:instrText>
          </w:r>
          <w:r>
            <w:rPr>
              <w:rFonts w:hint="eastAsia"/>
            </w:rPr>
            <w:fldChar w:fldCharType="separate"/>
          </w:r>
          <w:r>
            <w:rPr>
              <w:rFonts w:hint="eastAsia"/>
            </w:rPr>
            <w:t>11</w:t>
          </w:r>
          <w:r>
            <w:rPr>
              <w:rFonts w:hint="eastAsia"/>
            </w:rPr>
            <w:fldChar w:fldCharType="end"/>
          </w:r>
        </w:p>
        <w:p>
          <w:pPr>
            <w:pStyle w:val="0"/>
            <w:rPr>
              <w:rFonts w:hint="default"/>
            </w:rPr>
          </w:pPr>
          <w:r>
            <w:rPr>
              <w:rFonts w:hint="default"/>
              <w:b w:val="1"/>
            </w:rPr>
            <w:fldChar w:fldCharType="end"/>
          </w:r>
        </w:p>
      </w:sdtContent>
    </w:sdt>
    <w:p>
      <w:pPr>
        <w:pStyle w:val="0"/>
        <w:rPr>
          <w:rFonts w:hint="default"/>
        </w:rPr>
      </w:pPr>
    </w:p>
    <w:p>
      <w:pPr>
        <w:rPr>
          <w:rFonts w:hint="default"/>
        </w:rPr>
        <w:sectPr>
          <w:footerReference r:id="rId7" w:type="default"/>
          <w:pgSz w:w="11906" w:h="16838"/>
          <w:pgMar w:top="1440" w:right="1080" w:bottom="1440" w:left="1080" w:header="851" w:footer="567" w:gutter="0"/>
          <w:cols w:space="720"/>
          <w:textDirection w:val="lrTb"/>
          <w:docGrid w:type="lines" w:linePitch="360"/>
        </w:sectPr>
      </w:pPr>
    </w:p>
    <w:p>
      <w:pPr>
        <w:pStyle w:val="1"/>
        <w:spacing w:before="360" w:beforeLines="0" w:beforeAutospacing="0"/>
        <w:ind w:left="1760" w:hanging="1760"/>
        <w:framePr w:wrap="around" w:hAnchor="text" w:vAnchor="margin" w:xAlign="left" w:y="33"/>
        <w:rPr>
          <w:rFonts w:hint="default"/>
        </w:rPr>
      </w:pPr>
      <w:bookmarkStart w:id="1" w:name="_Toc51853031"/>
      <w:r>
        <w:rPr>
          <w:rFonts w:hint="eastAsia"/>
        </w:rPr>
        <w:t>第</w:t>
      </w:r>
      <w:r>
        <w:rPr>
          <w:rFonts w:hint="eastAsia"/>
        </w:rPr>
        <w:t>2</w:t>
      </w:r>
      <w:r>
        <w:rPr>
          <w:rFonts w:hint="eastAsia"/>
        </w:rPr>
        <w:t>期うきは市ルネッサンス戦略</w:t>
      </w:r>
      <w:bookmarkEnd w:id="1"/>
    </w:p>
    <w:p>
      <w:pPr>
        <w:pStyle w:val="0"/>
        <w:rPr>
          <w:rFonts w:hint="default"/>
        </w:rPr>
      </w:pPr>
    </w:p>
    <w:p>
      <w:pPr>
        <w:pStyle w:val="0"/>
        <w:rPr>
          <w:rFonts w:hint="default"/>
        </w:rPr>
      </w:pPr>
    </w:p>
    <w:p>
      <w:pPr>
        <w:pStyle w:val="0"/>
        <w:rPr>
          <w:rFonts w:hint="default"/>
        </w:rPr>
      </w:pPr>
    </w:p>
    <w:p>
      <w:pPr>
        <w:rPr>
          <w:rFonts w:hint="default"/>
        </w:rPr>
        <w:sectPr>
          <w:footerReference r:id="rId8" w:type="default"/>
          <w:pgSz w:w="11906" w:h="16838"/>
          <w:pgMar w:top="1440" w:right="1080" w:bottom="1440" w:left="1080" w:header="851" w:footer="567" w:gutter="0"/>
          <w:pgNumType w:start="1"/>
          <w:cols w:space="720"/>
          <w:textDirection w:val="lrTb"/>
          <w:docGrid w:type="lines" w:linePitch="360"/>
        </w:sectPr>
      </w:pPr>
    </w:p>
    <w:p>
      <w:pPr>
        <w:pStyle w:val="2"/>
        <w:rPr>
          <w:rFonts w:hint="default"/>
        </w:rPr>
      </w:pPr>
      <w:bookmarkStart w:id="2" w:name="_Toc51853032"/>
      <w:r>
        <w:rPr>
          <w:rFonts w:hint="eastAsia"/>
        </w:rPr>
        <w:t>１　人口ビジョン</w:t>
      </w:r>
      <w:bookmarkEnd w:id="2"/>
    </w:p>
    <w:p>
      <w:pPr>
        <w:pStyle w:val="0"/>
        <w:rPr>
          <w:rFonts w:hint="default"/>
        </w:rPr>
      </w:pPr>
    </w:p>
    <w:p>
      <w:pPr>
        <w:pStyle w:val="3"/>
        <w:rPr>
          <w:rFonts w:hint="default"/>
        </w:rPr>
      </w:pPr>
      <w:bookmarkStart w:id="3" w:name="_Toc25750157"/>
      <w:bookmarkStart w:id="4" w:name="_Toc51853033"/>
      <w:r>
        <w:rPr>
          <w:rFonts w:hint="eastAsia"/>
        </w:rPr>
        <w:t>（１）人口の</w:t>
      </w:r>
      <w:bookmarkEnd w:id="3"/>
      <w:r>
        <w:rPr>
          <w:rFonts w:hint="eastAsia"/>
        </w:rPr>
        <w:t>現状</w:t>
      </w:r>
      <w:bookmarkEnd w:id="4"/>
    </w:p>
    <w:p>
      <w:pPr>
        <w:pStyle w:val="5"/>
        <w:spacing w:before="180" w:beforeLines="0" w:beforeAutospacing="0"/>
        <w:ind w:left="420"/>
        <w:rPr>
          <w:rFonts w:hint="default"/>
        </w:rPr>
      </w:pPr>
      <w:bookmarkStart w:id="5" w:name="_Toc25750158"/>
      <w:r>
        <w:rPr>
          <w:rFonts w:hint="eastAsia"/>
        </w:rPr>
        <w:t>①　総人口の推移</w:t>
      </w:r>
      <w:bookmarkEnd w:id="5"/>
    </w:p>
    <w:p>
      <w:pPr>
        <w:pStyle w:val="16"/>
        <w:ind w:left="420" w:firstLine="210"/>
        <w:rPr>
          <w:rFonts w:hint="default"/>
        </w:rPr>
      </w:pPr>
      <w:r>
        <w:rPr>
          <w:rFonts w:hint="eastAsia"/>
        </w:rPr>
        <w:t>本市の総人口は、</w:t>
      </w:r>
      <w:r>
        <w:rPr>
          <w:rFonts w:hint="eastAsia"/>
        </w:rPr>
        <w:t>1955</w:t>
      </w:r>
      <w:r>
        <w:rPr>
          <w:rFonts w:hint="eastAsia"/>
        </w:rPr>
        <w:t>年の</w:t>
      </w:r>
      <w:r>
        <w:rPr>
          <w:rFonts w:hint="eastAsia"/>
        </w:rPr>
        <w:t>42,675</w:t>
      </w:r>
      <w:r>
        <w:rPr>
          <w:rFonts w:hint="eastAsia"/>
        </w:rPr>
        <w:t>人から減少傾向を示しており、</w:t>
      </w:r>
      <w:r>
        <w:rPr>
          <w:rFonts w:hint="eastAsia"/>
        </w:rPr>
        <w:t>1970</w:t>
      </w:r>
      <w:r>
        <w:rPr>
          <w:rFonts w:hint="eastAsia"/>
        </w:rPr>
        <w:t>年代後半から</w:t>
      </w:r>
      <w:r>
        <w:rPr>
          <w:rFonts w:hint="eastAsia"/>
        </w:rPr>
        <w:t>1980</w:t>
      </w:r>
      <w:r>
        <w:rPr>
          <w:rFonts w:hint="eastAsia"/>
        </w:rPr>
        <w:t>年代前半に微増したものの、その後は再度減少傾向に転じ、</w:t>
      </w:r>
      <w:r>
        <w:rPr>
          <w:rFonts w:hint="eastAsia"/>
        </w:rPr>
        <w:t>2015</w:t>
      </w:r>
      <w:r>
        <w:rPr>
          <w:rFonts w:hint="eastAsia"/>
        </w:rPr>
        <w:t>年には</w:t>
      </w:r>
      <w:r>
        <w:rPr>
          <w:rFonts w:hint="eastAsia"/>
          <w:u w:val="none" w:color="auto"/>
        </w:rPr>
        <w:t>29,509</w:t>
      </w:r>
      <w:r>
        <w:rPr>
          <w:rFonts w:hint="eastAsia"/>
        </w:rPr>
        <w:t>人となっています。</w:t>
      </w:r>
    </w:p>
    <w:p>
      <w:pPr>
        <w:pStyle w:val="45"/>
        <w:spacing w:before="180" w:beforeLines="50" w:beforeAutospacing="0"/>
        <w:rPr>
          <w:rFonts w:hint="default"/>
        </w:rPr>
      </w:pPr>
      <w:r>
        <w:rPr>
          <w:rFonts w:hint="eastAsia"/>
        </w:rPr>
        <w:t>図表１　総人口の推移</w:t>
      </w:r>
    </w:p>
    <w:p>
      <w:pPr>
        <w:pStyle w:val="45"/>
        <w:rPr>
          <w:rFonts w:hint="default"/>
        </w:rPr>
      </w:pPr>
      <w:r>
        <w:rPr>
          <w:rFonts w:hint="default"/>
        </w:rPr>
        <mc:AlternateContent>
          <mc:Choice Requires="wpg">
            <w:drawing>
              <wp:inline distT="0" distB="0" distL="0" distR="0">
                <wp:extent cx="5606415" cy="2184400"/>
                <wp:effectExtent l="0" t="0" r="0" b="0"/>
                <wp:docPr id="1032" name="グループ化 11"/>
                <a:graphic xmlns:a="http://schemas.openxmlformats.org/drawingml/2006/main">
                  <a:graphicData uri="http://schemas.microsoft.com/office/word/2010/wordprocessingGroup">
                    <wpg:wgp>
                      <wpg:cNvGrpSpPr/>
                      <wpg:grpSpPr>
                        <a:xfrm>
                          <a:off x="0" y="0"/>
                          <a:ext cx="5606415" cy="2184400"/>
                          <a:chOff x="0" y="0"/>
                          <a:chExt cx="5606415" cy="2184400"/>
                        </a:xfrm>
                      </wpg:grpSpPr>
                      <pic:pic xmlns:pic="http://schemas.openxmlformats.org/drawingml/2006/picture">
                        <pic:nvPicPr>
                          <pic:cNvPr id="1033" name="図 7"/>
                          <pic:cNvPicPr>
                            <a:picLocks noChangeAspect="1"/>
                          </pic:cNvPicPr>
                        </pic:nvPicPr>
                        <pic:blipFill>
                          <a:blip r:embed="rId9"/>
                          <a:stretch>
                            <a:fillRect/>
                          </a:stretch>
                        </pic:blipFill>
                        <pic:spPr>
                          <a:xfrm>
                            <a:off x="0" y="0"/>
                            <a:ext cx="5606415" cy="2184400"/>
                          </a:xfrm>
                          <a:prstGeom prst="rect">
                            <a:avLst/>
                          </a:prstGeom>
                          <a:noFill/>
                          <a:ln>
                            <a:noFill/>
                          </a:ln>
                        </pic:spPr>
                      </pic:pic>
                      <wps:wsp>
                        <wps:cNvPr id="1034" name="円/楕円 58"/>
                        <wps:cNvSpPr/>
                        <wps:spPr>
                          <a:xfrm>
                            <a:off x="4381500" y="942975"/>
                            <a:ext cx="257175" cy="161925"/>
                          </a:xfrm>
                          <a:prstGeom prst="ellipse">
                            <a:avLst/>
                          </a:prstGeom>
                          <a:no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035" name="四角形吹き出し 43"/>
                        <wps:cNvSpPr>
                          <a:spLocks noChangeArrowheads="1"/>
                        </wps:cNvSpPr>
                        <wps:spPr>
                          <a:xfrm>
                            <a:off x="3581400" y="1304925"/>
                            <a:ext cx="885825" cy="476250"/>
                          </a:xfrm>
                          <a:prstGeom prst="wedgeRectCallout">
                            <a:avLst>
                              <a:gd name="adj1" fmla="val 44228"/>
                              <a:gd name="adj2" fmla="val -101317"/>
                            </a:avLst>
                          </a:prstGeom>
                          <a:solidFill>
                            <a:schemeClr val="bg1"/>
                          </a:solidFill>
                          <a:ln w="19050">
                            <a:solidFill>
                              <a:srgbClr val="FF0000"/>
                            </a:solidFill>
                            <a:miter lim="800000"/>
                            <a:headEnd/>
                            <a:tailEnd/>
                          </a:ln>
                        </wps:spPr>
                        <wps:txbx>
                          <w:txbxContent>
                            <w:p>
                              <w:pPr>
                                <w:pStyle w:val="0"/>
                                <w:spacing w:line="240" w:lineRule="exact"/>
                                <w:jc w:val="center"/>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2005</w:t>
                              </w:r>
                              <w:r>
                                <w:rPr>
                                  <w:rFonts w:hint="eastAsia" w:ascii="ＭＳ ゴシック" w:hAnsi="ＭＳ ゴシック" w:eastAsia="ＭＳ ゴシック"/>
                                  <w:color w:val="000000" w:themeColor="text1"/>
                                  <w:sz w:val="18"/>
                                </w:rPr>
                                <w:t>年</w:t>
                              </w:r>
                            </w:p>
                            <w:p>
                              <w:pPr>
                                <w:pStyle w:val="0"/>
                                <w:spacing w:line="240" w:lineRule="exact"/>
                                <w:jc w:val="center"/>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うきは市発足</w:t>
                              </w:r>
                            </w:p>
                          </w:txbxContent>
                        </wps:txbx>
                        <wps:bodyPr rot="0" vertOverflow="overflow" horzOverflow="overflow" wrap="square" lIns="36000" tIns="36000" rIns="36000" bIns="36000" anchor="ctr" anchorCtr="0" upright="1"/>
                      </wps:wsp>
                    </wpg:wgp>
                  </a:graphicData>
                </a:graphic>
              </wp:inline>
            </w:drawing>
          </mc:Choice>
          <mc:Fallback>
            <w:pict>
              <v:group id="グループ化 11" style="height:172pt;width:441.45pt;" coordsize="5606415,2184400" coordorigin="0,0" o:spid="_x0000_s1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style="height:2184400;width:5606415;top:0;left:0;position:absolute;" o:spid="_x0000_s1033" filled="f" stroked="f" o:spt="75" type="#_x0000_t75">
                  <v:fill/>
                  <v:imagedata o:title="" r:id="rId9"/>
                  <w10:anchorlock/>
                </v:shape>
                <v:oval id="円/楕円 58" style="height:161925;width:257175;top:942975;left:4381500;position:absolute;" o:spid="_x0000_s1034" filled="f" stroked="t" strokecolor="#ff0000" strokeweight="1.5pt" o:spt="3">
                  <v:fill/>
                  <v:stroke linestyle="single" endcap="flat" dashstyle="shortdash" filltype="solid"/>
                  <v:textbox style="layout-flow:horizontal;"/>
                  <v:imagedata o:title=""/>
                  <w10:anchorlock/>
                </v:oval>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3" style="height:476250;width:885825;top:1304925;left:3581400;v-text-anchor:middle;position:absolute;" o:spid="_x0000_s1035" filled="t" fillcolor="#ffffff [3212]" stroked="t" strokecolor="#ff0000" strokeweight="1.5pt" o:spt="61" type="#_x0000_t61" adj="20353,-11084">
                  <v:fill/>
                  <v:stroke miterlimit="8" filltype="solid"/>
                  <v:textbox style="layout-flow:horizontal;" inset="0.99999999999999978mm,0.99999999999999978mm,0.99999999999999978mm,0.99999999999999978mm">
                    <w:txbxContent>
                      <w:p>
                        <w:pPr>
                          <w:pStyle w:val="0"/>
                          <w:spacing w:line="240" w:lineRule="exact"/>
                          <w:jc w:val="center"/>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2005</w:t>
                        </w:r>
                        <w:r>
                          <w:rPr>
                            <w:rFonts w:hint="eastAsia" w:ascii="ＭＳ ゴシック" w:hAnsi="ＭＳ ゴシック" w:eastAsia="ＭＳ ゴシック"/>
                            <w:color w:val="000000" w:themeColor="text1"/>
                            <w:sz w:val="18"/>
                          </w:rPr>
                          <w:t>年</w:t>
                        </w:r>
                      </w:p>
                      <w:p>
                        <w:pPr>
                          <w:pStyle w:val="0"/>
                          <w:spacing w:line="240" w:lineRule="exact"/>
                          <w:jc w:val="center"/>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うきは市発足</w:t>
                        </w:r>
                      </w:p>
                    </w:txbxContent>
                  </v:textbox>
                  <v:imagedata o:title=""/>
                  <w10:anchorlock/>
                </v:shape>
                <w10:anchorlock/>
              </v:group>
            </w:pict>
          </mc:Fallback>
        </mc:AlternateContent>
      </w:r>
    </w:p>
    <w:p>
      <w:pPr>
        <w:pStyle w:val="45"/>
        <w:spacing w:line="240" w:lineRule="exact"/>
        <w:ind w:right="210" w:rightChars="100"/>
        <w:jc w:val="right"/>
        <w:rPr>
          <w:rFonts w:hint="default"/>
          <w:sz w:val="18"/>
        </w:rPr>
      </w:pPr>
      <w:r>
        <w:rPr>
          <w:rFonts w:hint="eastAsia"/>
          <w:sz w:val="18"/>
        </w:rPr>
        <w:t>資料：国勢調査</w:t>
      </w:r>
    </w:p>
    <w:p>
      <w:pPr>
        <w:pStyle w:val="47"/>
        <w:spacing w:line="240" w:lineRule="exact"/>
        <w:ind w:left="600" w:leftChars="200" w:right="420" w:rightChars="200" w:hanging="180" w:hangingChars="100"/>
        <w:jc w:val="both"/>
        <w:rPr>
          <w:rFonts w:hint="default"/>
        </w:rPr>
      </w:pPr>
      <w:bookmarkStart w:id="6" w:name="_Toc25750159"/>
      <w:r>
        <w:rPr>
          <w:rFonts w:hint="eastAsia"/>
        </w:rPr>
        <w:t>※　</w:t>
      </w:r>
      <w:r>
        <w:rPr>
          <w:rFonts w:hint="eastAsia"/>
        </w:rPr>
        <w:t>2000</w:t>
      </w:r>
      <w:r>
        <w:rPr>
          <w:rFonts w:hint="eastAsia"/>
        </w:rPr>
        <w:t>年以前は、吉井町と浮羽町の人口の合計値</w:t>
      </w:r>
    </w:p>
    <w:p>
      <w:pPr>
        <w:pStyle w:val="47"/>
        <w:spacing w:line="240" w:lineRule="exact"/>
        <w:ind w:left="600" w:leftChars="200" w:right="420" w:rightChars="200" w:hanging="180" w:hangingChars="100"/>
        <w:jc w:val="both"/>
        <w:rPr>
          <w:rFonts w:hint="default"/>
        </w:rPr>
      </w:pPr>
    </w:p>
    <w:p>
      <w:pPr>
        <w:pStyle w:val="47"/>
        <w:spacing w:line="240" w:lineRule="exact"/>
        <w:ind w:left="600" w:leftChars="200" w:right="420" w:rightChars="200" w:hanging="180" w:hangingChars="100"/>
        <w:jc w:val="both"/>
        <w:rPr>
          <w:rFonts w:hint="default"/>
        </w:rPr>
      </w:pPr>
    </w:p>
    <w:p>
      <w:pPr>
        <w:pStyle w:val="5"/>
        <w:spacing w:before="180" w:beforeLines="0" w:beforeAutospacing="0"/>
        <w:ind w:left="420"/>
        <w:rPr>
          <w:rFonts w:hint="default"/>
        </w:rPr>
      </w:pPr>
      <w:r>
        <w:rPr>
          <w:rFonts w:hint="eastAsia"/>
        </w:rPr>
        <w:t>②　年齢３区分別人口の推移</w:t>
      </w:r>
      <w:bookmarkEnd w:id="6"/>
    </w:p>
    <w:p>
      <w:pPr>
        <w:pStyle w:val="16"/>
        <w:ind w:left="420" w:firstLine="210"/>
        <w:rPr>
          <w:rFonts w:hint="default"/>
          <w:highlight w:val="yellow"/>
        </w:rPr>
      </w:pPr>
      <w:r>
        <w:rPr>
          <w:rFonts w:hint="eastAsia"/>
        </w:rPr>
        <w:t>年齢３区分別人口をみると、年少人口（０～</w:t>
      </w:r>
      <w:r>
        <w:rPr>
          <w:rFonts w:hint="eastAsia"/>
        </w:rPr>
        <w:t>14</w:t>
      </w:r>
      <w:r>
        <w:rPr>
          <w:rFonts w:hint="eastAsia"/>
        </w:rPr>
        <w:t>歳）と生産年齢人口（</w:t>
      </w:r>
      <w:r>
        <w:rPr>
          <w:rFonts w:hint="eastAsia"/>
        </w:rPr>
        <w:t>15</w:t>
      </w:r>
      <w:r>
        <w:rPr>
          <w:rFonts w:hint="eastAsia"/>
        </w:rPr>
        <w:t>～</w:t>
      </w:r>
      <w:r>
        <w:rPr>
          <w:rFonts w:hint="eastAsia"/>
        </w:rPr>
        <w:t>64</w:t>
      </w:r>
      <w:r>
        <w:rPr>
          <w:rFonts w:hint="eastAsia"/>
        </w:rPr>
        <w:t>歳）が減少傾向にある一方で、老年人口（</w:t>
      </w:r>
      <w:r>
        <w:rPr>
          <w:rFonts w:hint="eastAsia"/>
        </w:rPr>
        <w:t>65</w:t>
      </w:r>
      <w:r>
        <w:rPr>
          <w:rFonts w:hint="eastAsia"/>
        </w:rPr>
        <w:t>歳以上）は増加を続けており、少子高齢化の傾向が拡大しています。</w:t>
      </w:r>
    </w:p>
    <w:p>
      <w:pPr>
        <w:pStyle w:val="45"/>
        <w:spacing w:before="180" w:beforeLines="50" w:beforeAutospacing="0"/>
        <w:rPr>
          <w:rFonts w:hint="default"/>
        </w:rPr>
      </w:pPr>
      <w:r>
        <w:rPr>
          <w:rFonts w:hint="eastAsia"/>
        </w:rPr>
        <w:t>図表２　年齢３区分別人口の推移</w:t>
      </w:r>
    </w:p>
    <w:p>
      <w:pPr>
        <w:pStyle w:val="0"/>
        <w:jc w:val="center"/>
        <w:rPr>
          <w:rFonts w:hint="default"/>
        </w:rPr>
      </w:pPr>
      <w:r>
        <w:rPr>
          <w:rFonts w:hint="default"/>
        </w:rPr>
        <w:drawing>
          <wp:inline distT="0" distB="0" distL="0" distR="0">
            <wp:extent cx="5606415" cy="2184400"/>
            <wp:effectExtent l="0" t="0" r="0" b="0"/>
            <wp:docPr id="1036" name="Picture 4"/>
            <a:graphic xmlns:a="http://schemas.openxmlformats.org/drawingml/2006/main">
              <a:graphicData uri="http://schemas.openxmlformats.org/drawingml/2006/picture">
                <pic:pic xmlns:pic="http://schemas.openxmlformats.org/drawingml/2006/picture">
                  <pic:nvPicPr>
                    <pic:cNvPr id="1036" name="Picture 4"/>
                    <pic:cNvPicPr>
                      <a:picLocks noChangeAspect="1" noChangeArrowheads="1"/>
                    </pic:cNvPicPr>
                  </pic:nvPicPr>
                  <pic:blipFill>
                    <a:blip r:embed="rId10"/>
                    <a:stretch>
                      <a:fillRect/>
                    </a:stretch>
                  </pic:blipFill>
                  <pic:spPr>
                    <a:xfrm>
                      <a:off x="0" y="0"/>
                      <a:ext cx="5606415" cy="2184400"/>
                    </a:xfrm>
                    <a:prstGeom prst="rect">
                      <a:avLst/>
                    </a:prstGeom>
                    <a:noFill/>
                    <a:ln>
                      <a:noFill/>
                    </a:ln>
                  </pic:spPr>
                </pic:pic>
              </a:graphicData>
            </a:graphic>
          </wp:inline>
        </w:drawing>
      </w:r>
    </w:p>
    <w:p>
      <w:pPr>
        <w:pStyle w:val="45"/>
        <w:spacing w:line="240" w:lineRule="exact"/>
        <w:ind w:right="210" w:rightChars="100"/>
        <w:jc w:val="right"/>
        <w:rPr>
          <w:rFonts w:hint="default"/>
          <w:sz w:val="18"/>
        </w:rPr>
      </w:pPr>
      <w:r>
        <w:rPr>
          <w:rFonts w:hint="eastAsia"/>
          <w:sz w:val="18"/>
        </w:rPr>
        <w:t>資料：国勢調査</w:t>
      </w:r>
    </w:p>
    <w:p>
      <w:pPr>
        <w:pStyle w:val="5"/>
        <w:spacing w:before="180" w:beforeLines="0" w:beforeAutospacing="0"/>
        <w:ind w:left="420"/>
        <w:rPr>
          <w:rFonts w:hint="default"/>
        </w:rPr>
      </w:pPr>
      <w:bookmarkStart w:id="7" w:name="_Toc25750160"/>
      <w:r>
        <w:rPr>
          <w:rFonts w:hint="eastAsia"/>
        </w:rPr>
        <w:t>③　</w:t>
      </w:r>
      <w:bookmarkEnd w:id="7"/>
      <w:r>
        <w:rPr>
          <w:rFonts w:hint="eastAsia"/>
        </w:rPr>
        <w:t>男女別・５歳階級別人口の現状</w:t>
      </w:r>
    </w:p>
    <w:p>
      <w:pPr>
        <w:pStyle w:val="16"/>
        <w:ind w:left="420" w:firstLine="210"/>
        <w:rPr>
          <w:rFonts w:hint="default"/>
        </w:rPr>
      </w:pPr>
      <w:r>
        <w:rPr>
          <w:rFonts w:hint="eastAsia"/>
        </w:rPr>
        <w:t>2015</w:t>
      </w:r>
      <w:r>
        <w:rPr>
          <w:rFonts w:hint="eastAsia"/>
        </w:rPr>
        <w:t>年の５歳階級別人口ピラミッドをみると、</w:t>
      </w:r>
      <w:r>
        <w:rPr>
          <w:rFonts w:hint="eastAsia"/>
          <w:u w:val="none" w:color="auto"/>
        </w:rPr>
        <w:t>年少人口が少なく、老年人口が多い「つぼ型」となっています。最も人口規模の大きな層が</w:t>
      </w:r>
      <w:r>
        <w:rPr>
          <w:rFonts w:hint="eastAsia"/>
          <w:u w:val="none" w:color="auto"/>
        </w:rPr>
        <w:t>65</w:t>
      </w:r>
      <w:r>
        <w:rPr>
          <w:rFonts w:hint="eastAsia"/>
          <w:u w:val="none" w:color="auto"/>
        </w:rPr>
        <w:t>～</w:t>
      </w:r>
      <w:r>
        <w:rPr>
          <w:rFonts w:hint="eastAsia"/>
          <w:u w:val="none" w:color="auto"/>
        </w:rPr>
        <w:t>69</w:t>
      </w:r>
      <w:r>
        <w:rPr>
          <w:rFonts w:hint="eastAsia"/>
          <w:u w:val="none" w:color="auto"/>
        </w:rPr>
        <w:t>歳、次いで人口規模の大きな層が</w:t>
      </w:r>
      <w:r>
        <w:rPr>
          <w:rFonts w:hint="eastAsia"/>
          <w:u w:val="none" w:color="auto"/>
        </w:rPr>
        <w:t>60</w:t>
      </w:r>
      <w:r>
        <w:rPr>
          <w:rFonts w:hint="eastAsia"/>
          <w:u w:val="none" w:color="auto"/>
        </w:rPr>
        <w:t>～</w:t>
      </w:r>
      <w:r>
        <w:rPr>
          <w:rFonts w:hint="eastAsia"/>
          <w:u w:val="none" w:color="auto"/>
        </w:rPr>
        <w:t>64</w:t>
      </w:r>
      <w:r>
        <w:rPr>
          <w:rFonts w:hint="eastAsia"/>
          <w:u w:val="none" w:color="auto"/>
        </w:rPr>
        <w:t>歳となっており、若年層の少なさを勘案すると、今後も高齢化が進行していきます。</w:t>
      </w:r>
    </w:p>
    <w:p>
      <w:pPr>
        <w:pStyle w:val="45"/>
        <w:spacing w:before="180" w:beforeLines="50" w:beforeAutospacing="0"/>
        <w:rPr>
          <w:rFonts w:hint="default"/>
        </w:rPr>
      </w:pPr>
      <w:r>
        <w:rPr>
          <w:rFonts w:hint="eastAsia"/>
        </w:rPr>
        <w:t>図表３　５歳階級別人口ピラミッド（</w:t>
      </w:r>
      <w:r>
        <w:rPr>
          <w:rFonts w:hint="eastAsia"/>
        </w:rPr>
        <w:t>2015</w:t>
      </w:r>
      <w:r>
        <w:rPr>
          <w:rFonts w:hint="eastAsia"/>
        </w:rPr>
        <w:t>年）</w:t>
      </w:r>
    </w:p>
    <w:p>
      <w:pPr>
        <w:pStyle w:val="0"/>
        <w:jc w:val="center"/>
        <w:rPr>
          <w:rFonts w:hint="default"/>
        </w:rPr>
      </w:pPr>
      <w:r>
        <w:rPr>
          <w:rFonts w:hint="default"/>
        </w:rPr>
        <w:drawing>
          <wp:inline distT="0" distB="0" distL="0" distR="0">
            <wp:extent cx="5607050" cy="5775960"/>
            <wp:effectExtent l="0" t="0" r="0" b="0"/>
            <wp:docPr id="1037" name="Picture 9"/>
            <a:graphic xmlns:a="http://schemas.openxmlformats.org/drawingml/2006/main">
              <a:graphicData uri="http://schemas.openxmlformats.org/drawingml/2006/picture">
                <pic:pic xmlns:pic="http://schemas.openxmlformats.org/drawingml/2006/picture">
                  <pic:nvPicPr>
                    <pic:cNvPr id="1037" name="Picture 9"/>
                    <pic:cNvPicPr>
                      <a:picLocks noChangeAspect="1" noChangeArrowheads="1"/>
                    </pic:cNvPicPr>
                  </pic:nvPicPr>
                  <pic:blipFill>
                    <a:blip r:embed="rId11"/>
                    <a:stretch>
                      <a:fillRect/>
                    </a:stretch>
                  </pic:blipFill>
                  <pic:spPr>
                    <a:xfrm>
                      <a:off x="0" y="0"/>
                      <a:ext cx="5607050" cy="5775960"/>
                    </a:xfrm>
                    <a:prstGeom prst="rect">
                      <a:avLst/>
                    </a:prstGeom>
                    <a:noFill/>
                    <a:ln>
                      <a:noFill/>
                    </a:ln>
                  </pic:spPr>
                </pic:pic>
              </a:graphicData>
            </a:graphic>
          </wp:inline>
        </w:drawing>
      </w:r>
    </w:p>
    <w:p>
      <w:pPr>
        <w:pStyle w:val="45"/>
        <w:spacing w:line="240" w:lineRule="exact"/>
        <w:ind w:right="210" w:rightChars="100"/>
        <w:jc w:val="right"/>
        <w:rPr>
          <w:rFonts w:hint="default"/>
          <w:sz w:val="18"/>
        </w:rPr>
      </w:pPr>
      <w:r>
        <w:rPr>
          <w:rFonts w:hint="eastAsia"/>
          <w:sz w:val="18"/>
        </w:rPr>
        <w:t>資料：国勢調査</w:t>
      </w:r>
    </w:p>
    <w:p>
      <w:pPr>
        <w:pStyle w:val="0"/>
        <w:rPr>
          <w:rFonts w:hint="default"/>
        </w:rPr>
      </w:pPr>
    </w:p>
    <w:p>
      <w:pPr>
        <w:pStyle w:val="5"/>
        <w:pageBreakBefore w:val="1"/>
        <w:spacing w:before="180" w:beforeLines="0" w:beforeAutospacing="0"/>
        <w:ind w:left="420"/>
        <w:rPr>
          <w:rFonts w:hint="default"/>
        </w:rPr>
      </w:pPr>
      <w:bookmarkStart w:id="8" w:name="_Toc25750162"/>
      <w:r>
        <w:rPr>
          <w:rFonts w:hint="eastAsia"/>
        </w:rPr>
        <w:t>④　</w:t>
      </w:r>
      <w:bookmarkEnd w:id="8"/>
      <w:r>
        <w:rPr>
          <w:rFonts w:hint="eastAsia"/>
        </w:rPr>
        <w:t>転入数、転出数、出生数、死亡数の推移</w:t>
      </w:r>
    </w:p>
    <w:p>
      <w:pPr>
        <w:pStyle w:val="16"/>
        <w:ind w:left="420" w:firstLine="210"/>
        <w:rPr>
          <w:rFonts w:hint="default"/>
        </w:rPr>
      </w:pPr>
      <w:r>
        <w:rPr>
          <w:rFonts w:hint="eastAsia"/>
        </w:rPr>
        <w:t>社会動態については、転入数と転出数がともに減少傾向にある中で、転出数が転入数を上回る社会減で推移しています。</w:t>
      </w:r>
    </w:p>
    <w:p>
      <w:pPr>
        <w:pStyle w:val="16"/>
        <w:ind w:left="420" w:firstLine="210"/>
        <w:rPr>
          <w:rFonts w:hint="default"/>
        </w:rPr>
      </w:pPr>
      <w:r>
        <w:rPr>
          <w:rFonts w:hint="eastAsia"/>
        </w:rPr>
        <w:t>自然動態については、死亡数がわずかに増加傾向にある一方、出生数の減少傾向が顕著であり、自然減が拡大しています。</w:t>
      </w:r>
    </w:p>
    <w:p>
      <w:pPr>
        <w:pStyle w:val="45"/>
        <w:spacing w:before="180" w:beforeLines="50" w:beforeAutospacing="0"/>
        <w:rPr>
          <w:rFonts w:hint="default"/>
        </w:rPr>
      </w:pPr>
      <w:r>
        <w:rPr>
          <w:rFonts w:hint="eastAsia"/>
        </w:rPr>
        <w:t>図表４　転入数、転出数、出生数、死亡数の推移</w:t>
      </w:r>
    </w:p>
    <w:p>
      <w:pPr>
        <w:pStyle w:val="0"/>
        <w:jc w:val="center"/>
        <w:rPr>
          <w:rFonts w:hint="default"/>
        </w:rPr>
      </w:pPr>
      <w:r>
        <w:rPr>
          <w:rFonts w:hint="default"/>
        </w:rPr>
        <w:drawing>
          <wp:inline distT="0" distB="0" distL="0" distR="0">
            <wp:extent cx="5606415" cy="2475230"/>
            <wp:effectExtent l="0" t="0" r="0" b="0"/>
            <wp:docPr id="1038" name="Picture 2"/>
            <a:graphic xmlns:a="http://schemas.openxmlformats.org/drawingml/2006/main">
              <a:graphicData uri="http://schemas.openxmlformats.org/drawingml/2006/picture">
                <pic:pic xmlns:pic="http://schemas.openxmlformats.org/drawingml/2006/picture">
                  <pic:nvPicPr>
                    <pic:cNvPr id="1038" name="Picture 2"/>
                    <pic:cNvPicPr>
                      <a:picLocks noChangeAspect="1" noChangeArrowheads="1"/>
                    </pic:cNvPicPr>
                  </pic:nvPicPr>
                  <pic:blipFill>
                    <a:blip r:embed="rId12"/>
                    <a:stretch>
                      <a:fillRect/>
                    </a:stretch>
                  </pic:blipFill>
                  <pic:spPr>
                    <a:xfrm>
                      <a:off x="0" y="0"/>
                      <a:ext cx="5606415" cy="2475230"/>
                    </a:xfrm>
                    <a:prstGeom prst="rect">
                      <a:avLst/>
                    </a:prstGeom>
                    <a:noFill/>
                    <a:ln>
                      <a:noFill/>
                    </a:ln>
                  </pic:spPr>
                </pic:pic>
              </a:graphicData>
            </a:graphic>
          </wp:inline>
        </w:drawing>
      </w:r>
    </w:p>
    <w:p>
      <w:pPr>
        <w:pStyle w:val="45"/>
        <w:spacing w:line="240" w:lineRule="exact"/>
        <w:ind w:right="210" w:rightChars="100"/>
        <w:jc w:val="right"/>
        <w:rPr>
          <w:rFonts w:hint="default"/>
          <w:sz w:val="18"/>
        </w:rPr>
      </w:pPr>
      <w:r>
        <w:rPr>
          <w:rFonts w:hint="eastAsia"/>
          <w:sz w:val="18"/>
        </w:rPr>
        <w:t>資料：住民基本台帳に基づく人口、人口動態及び世帯数調査</w:t>
      </w:r>
    </w:p>
    <w:p>
      <w:pPr>
        <w:pStyle w:val="47"/>
        <w:spacing w:line="240" w:lineRule="exact"/>
        <w:ind w:left="600" w:leftChars="200" w:right="420" w:rightChars="200" w:hanging="180" w:hangingChars="100"/>
        <w:jc w:val="both"/>
        <w:rPr>
          <w:rFonts w:hint="default"/>
        </w:rPr>
      </w:pPr>
      <w:r>
        <w:rPr>
          <w:rFonts w:hint="eastAsia"/>
        </w:rPr>
        <w:t>※　</w:t>
      </w:r>
      <w:r>
        <w:rPr>
          <w:rFonts w:hint="eastAsia"/>
        </w:rPr>
        <w:t>2012</w:t>
      </w:r>
      <w:r>
        <w:rPr>
          <w:rFonts w:hint="eastAsia"/>
        </w:rPr>
        <w:t>年度以前は各年度の実績値で、</w:t>
      </w:r>
      <w:r>
        <w:rPr>
          <w:rFonts w:hint="eastAsia"/>
        </w:rPr>
        <w:t>2013</w:t>
      </w:r>
      <w:r>
        <w:rPr>
          <w:rFonts w:hint="eastAsia"/>
        </w:rPr>
        <w:t>年以降は各年の実績値のため、</w:t>
      </w:r>
      <w:r>
        <w:rPr>
          <w:rFonts w:hint="eastAsia"/>
        </w:rPr>
        <w:t>2012</w:t>
      </w:r>
      <w:r>
        <w:rPr>
          <w:rFonts w:hint="eastAsia"/>
        </w:rPr>
        <w:t>年度と</w:t>
      </w:r>
      <w:r>
        <w:rPr>
          <w:rFonts w:hint="eastAsia"/>
        </w:rPr>
        <w:t>2013</w:t>
      </w:r>
      <w:r>
        <w:rPr>
          <w:rFonts w:hint="eastAsia"/>
        </w:rPr>
        <w:t>年は一部重複</w:t>
      </w:r>
    </w:p>
    <w:p>
      <w:pPr>
        <w:pStyle w:val="0"/>
        <w:rPr>
          <w:rFonts w:hint="default"/>
        </w:rPr>
      </w:pPr>
    </w:p>
    <w:p>
      <w:pPr>
        <w:pStyle w:val="5"/>
        <w:spacing w:before="180" w:beforeLines="0" w:beforeAutospacing="0"/>
        <w:ind w:left="420"/>
        <w:rPr>
          <w:rFonts w:hint="default"/>
        </w:rPr>
      </w:pPr>
      <w:r>
        <w:rPr>
          <w:rFonts w:hint="eastAsia"/>
        </w:rPr>
        <w:t>⑤　総人口に与えてきた自然増減と社会増減の影響</w:t>
      </w:r>
    </w:p>
    <w:p>
      <w:pPr>
        <w:pStyle w:val="16"/>
        <w:ind w:left="420" w:firstLine="210"/>
        <w:rPr>
          <w:rFonts w:hint="default"/>
          <w:highlight w:val="yellow"/>
        </w:rPr>
      </w:pPr>
      <w:r>
        <w:rPr>
          <w:rFonts w:hint="eastAsia"/>
        </w:rPr>
        <w:t>自然減と社会減で推移しており、人口減少が進んでいます。社会減が一定の規模で上下動を繰り返す一方、自然減が拡大しています。</w:t>
      </w:r>
    </w:p>
    <w:p>
      <w:pPr>
        <w:pStyle w:val="45"/>
        <w:spacing w:before="180" w:beforeLines="50" w:beforeAutospacing="0"/>
        <w:rPr>
          <w:rFonts w:hint="default"/>
        </w:rPr>
      </w:pPr>
      <w:r>
        <w:rPr>
          <w:rFonts w:hint="eastAsia"/>
        </w:rPr>
        <w:t>図表５　総人口に与えてきた自然増減と社会増減の影響</w:t>
      </w:r>
    </w:p>
    <w:p>
      <w:pPr>
        <w:pStyle w:val="0"/>
        <w:jc w:val="center"/>
        <w:rPr>
          <w:rFonts w:hint="default"/>
        </w:rPr>
      </w:pPr>
      <w:r>
        <w:rPr>
          <w:rFonts w:hint="default"/>
        </w:rPr>
        <w:drawing>
          <wp:inline distT="0" distB="0" distL="0" distR="0">
            <wp:extent cx="5608955" cy="2538730"/>
            <wp:effectExtent l="0" t="0" r="0" b="0"/>
            <wp:docPr id="1039" name="Picture 4"/>
            <a:graphic xmlns:a="http://schemas.openxmlformats.org/drawingml/2006/main">
              <a:graphicData uri="http://schemas.openxmlformats.org/drawingml/2006/picture">
                <pic:pic xmlns:pic="http://schemas.openxmlformats.org/drawingml/2006/picture">
                  <pic:nvPicPr>
                    <pic:cNvPr id="1039" name="Picture 4"/>
                    <pic:cNvPicPr>
                      <a:picLocks noChangeAspect="1" noChangeArrowheads="1"/>
                    </pic:cNvPicPr>
                  </pic:nvPicPr>
                  <pic:blipFill>
                    <a:blip r:embed="rId13"/>
                    <a:stretch>
                      <a:fillRect/>
                    </a:stretch>
                  </pic:blipFill>
                  <pic:spPr>
                    <a:xfrm>
                      <a:off x="0" y="0"/>
                      <a:ext cx="5608955" cy="2538730"/>
                    </a:xfrm>
                    <a:prstGeom prst="rect">
                      <a:avLst/>
                    </a:prstGeom>
                    <a:noFill/>
                    <a:ln>
                      <a:noFill/>
                    </a:ln>
                  </pic:spPr>
                </pic:pic>
              </a:graphicData>
            </a:graphic>
          </wp:inline>
        </w:drawing>
      </w:r>
    </w:p>
    <w:p>
      <w:pPr>
        <w:pStyle w:val="45"/>
        <w:spacing w:line="240" w:lineRule="exact"/>
        <w:ind w:right="210" w:rightChars="100"/>
        <w:jc w:val="right"/>
        <w:rPr>
          <w:rFonts w:hint="default"/>
          <w:sz w:val="18"/>
        </w:rPr>
      </w:pPr>
      <w:r>
        <w:rPr>
          <w:rFonts w:hint="eastAsia"/>
          <w:sz w:val="18"/>
        </w:rPr>
        <w:t>資料：住民基本台帳に基づく人口、人口動態及び世帯数調査</w:t>
      </w:r>
    </w:p>
    <w:p>
      <w:pPr>
        <w:pStyle w:val="5"/>
        <w:spacing w:before="180" w:beforeLines="0" w:beforeAutospacing="0"/>
        <w:ind w:left="420"/>
        <w:rPr>
          <w:rFonts w:hint="default"/>
        </w:rPr>
      </w:pPr>
      <w:bookmarkStart w:id="9" w:name="_Toc25750163"/>
      <w:bookmarkStart w:id="10" w:name="_Toc25750166"/>
      <w:r>
        <w:rPr>
          <w:rFonts w:hint="eastAsia"/>
        </w:rPr>
        <w:t>⑥　転入元・転出先の</w:t>
      </w:r>
      <w:bookmarkEnd w:id="10"/>
      <w:r>
        <w:rPr>
          <w:rFonts w:hint="eastAsia"/>
        </w:rPr>
        <w:t>現状</w:t>
      </w:r>
    </w:p>
    <w:p>
      <w:pPr>
        <w:pStyle w:val="16"/>
        <w:ind w:left="420" w:firstLine="210"/>
        <w:rPr>
          <w:rFonts w:hint="default"/>
        </w:rPr>
      </w:pPr>
      <w:r>
        <w:rPr>
          <w:rFonts w:hint="eastAsia"/>
        </w:rPr>
        <w:t>転入元と転出先については、ともに久留米市が最も人数が多く、他に朝倉市や福岡市、大分県日田市が多くなっており、これらの自治体との間の人口移動が多くなっています。久留米市に対しては、大幅な転出超過となっています。</w:t>
      </w:r>
    </w:p>
    <w:p>
      <w:pPr>
        <w:pStyle w:val="45"/>
        <w:spacing w:before="180" w:beforeLines="50" w:beforeAutospacing="0"/>
        <w:rPr>
          <w:rFonts w:hint="default"/>
        </w:rPr>
      </w:pPr>
      <w:r>
        <w:rPr>
          <w:rFonts w:hint="eastAsia"/>
        </w:rPr>
        <w:t>図表６　転入元・転出先の状況（</w:t>
      </w:r>
      <w:r>
        <w:rPr>
          <w:rFonts w:hint="eastAsia"/>
        </w:rPr>
        <w:t>2019</w:t>
      </w:r>
      <w:r>
        <w:rPr>
          <w:rFonts w:hint="eastAsia"/>
        </w:rPr>
        <w:t>年）</w:t>
      </w:r>
    </w:p>
    <w:tbl>
      <w:tblPr>
        <w:tblStyle w:val="59"/>
        <w:tblW w:w="8818" w:type="dxa"/>
        <w:jc w:val="center"/>
        <w:tblInd w:w="0" w:type="dxa"/>
        <w:tblLayout w:type="fixed"/>
        <w:tblLook w:firstRow="1" w:lastRow="0" w:firstColumn="1" w:lastColumn="0" w:noHBand="0" w:noVBand="1" w:val="04A0"/>
      </w:tblPr>
      <w:tblGrid>
        <w:gridCol w:w="1730"/>
        <w:gridCol w:w="1985"/>
        <w:gridCol w:w="1559"/>
        <w:gridCol w:w="1984"/>
        <w:gridCol w:w="1560"/>
      </w:tblGrid>
      <w:tr>
        <w:trPr/>
        <w:tc>
          <w:tcPr>
            <w:tcW w:w="1730" w:type="dxa"/>
            <w:vMerge w:val="restart"/>
            <w:tcBorders>
              <w:top w:val="single" w:color="00B050" w:sz="4" w:space="0"/>
              <w:left w:val="single" w:color="00B050" w:sz="4" w:space="0"/>
              <w:bottom w:val="none" w:color="auto" w:sz="0" w:space="0"/>
              <w:right w:val="single" w:color="FFFFFF" w:themeColor="background1" w:sz="4" w:space="0"/>
              <w:tl2br w:val="none" w:color="auto" w:sz="0" w:space="0"/>
              <w:tr2bl w:val="none" w:color="auto" w:sz="0" w:space="0"/>
            </w:tcBorders>
            <w:shd w:val="clear" w:color="auto" w:fill="00B050"/>
            <w:vAlign w:val="center"/>
          </w:tcPr>
          <w:p>
            <w:pPr>
              <w:pStyle w:val="0"/>
              <w:spacing w:line="300" w:lineRule="exact"/>
              <w:jc w:val="center"/>
              <w:rPr>
                <w:rFonts w:hint="default" w:ascii="ＭＳ ゴシック" w:hAnsi="ＭＳ ゴシック" w:eastAsia="ＭＳ ゴシック"/>
                <w:b w:val="1"/>
                <w:color w:val="FFFFFF" w:themeColor="background1"/>
                <w:sz w:val="20"/>
              </w:rPr>
            </w:pPr>
          </w:p>
        </w:tc>
        <w:tc>
          <w:tcPr>
            <w:tcW w:w="3544" w:type="dxa"/>
            <w:gridSpan w:val="2"/>
            <w:tcBorders>
              <w:top w:val="single" w:color="00B050"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00B050"/>
            <w:vAlign w:val="center"/>
          </w:tcPr>
          <w:p>
            <w:pPr>
              <w:pStyle w:val="0"/>
              <w:spacing w:line="300" w:lineRule="exact"/>
              <w:jc w:val="center"/>
              <w:rPr>
                <w:rFonts w:hint="default" w:ascii="ＭＳ ゴシック" w:hAnsi="ＭＳ ゴシック" w:eastAsia="ＭＳ ゴシック"/>
                <w:b w:val="1"/>
                <w:color w:val="FFFFFF" w:themeColor="background1"/>
                <w:sz w:val="20"/>
              </w:rPr>
            </w:pPr>
            <w:r>
              <w:rPr>
                <w:rFonts w:hint="eastAsia" w:ascii="ＭＳ ゴシック" w:hAnsi="ＭＳ ゴシック" w:eastAsia="ＭＳ ゴシック"/>
                <w:b w:val="1"/>
                <w:color w:val="FFFFFF" w:themeColor="background1"/>
                <w:sz w:val="20"/>
              </w:rPr>
              <w:t>転入元</w:t>
            </w:r>
          </w:p>
        </w:tc>
        <w:tc>
          <w:tcPr>
            <w:tcW w:w="3544" w:type="dxa"/>
            <w:gridSpan w:val="2"/>
            <w:tcBorders>
              <w:top w:val="single" w:color="00B050"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00B050"/>
            <w:vAlign w:val="center"/>
          </w:tcPr>
          <w:p>
            <w:pPr>
              <w:pStyle w:val="0"/>
              <w:spacing w:line="300" w:lineRule="exact"/>
              <w:jc w:val="center"/>
              <w:rPr>
                <w:rFonts w:hint="default" w:ascii="ＭＳ ゴシック" w:hAnsi="ＭＳ ゴシック" w:eastAsia="ＭＳ ゴシック"/>
                <w:b w:val="1"/>
                <w:color w:val="FFFFFF" w:themeColor="background1"/>
                <w:sz w:val="20"/>
              </w:rPr>
            </w:pPr>
            <w:r>
              <w:rPr>
                <w:rFonts w:hint="eastAsia" w:ascii="ＭＳ ゴシック" w:hAnsi="ＭＳ ゴシック" w:eastAsia="ＭＳ ゴシック"/>
                <w:b w:val="1"/>
                <w:color w:val="FFFFFF" w:themeColor="background1"/>
                <w:sz w:val="20"/>
              </w:rPr>
              <w:t>転出先</w:t>
            </w:r>
          </w:p>
        </w:tc>
      </w:tr>
      <w:tr>
        <w:trPr/>
        <w:tc>
          <w:tcPr>
            <w:tcW w:w="1730" w:type="dxa"/>
            <w:vMerge w:val="continue"/>
            <w:tcBorders>
              <w:top w:val="none" w:color="auto" w:sz="0" w:space="0"/>
              <w:left w:val="single" w:color="00B050" w:sz="4" w:space="0"/>
              <w:bottom w:val="single" w:color="FFFFFF" w:themeColor="background1" w:sz="4" w:space="0"/>
              <w:right w:val="single" w:color="FFFFFF" w:themeColor="background1" w:sz="4" w:space="0"/>
              <w:tl2br w:val="none" w:color="auto" w:sz="0" w:space="0"/>
              <w:tr2bl w:val="none" w:color="auto" w:sz="0" w:space="0"/>
            </w:tcBorders>
            <w:shd w:val="clear" w:color="auto" w:fill="00B050"/>
            <w:vAlign w:val="top"/>
          </w:tcPr>
          <w:p>
            <w:pPr>
              <w:pStyle w:val="0"/>
              <w:spacing w:line="300" w:lineRule="exact"/>
              <w:rPr>
                <w:rFonts w:hint="default" w:ascii="ＭＳ ゴシック" w:hAnsi="ＭＳ ゴシック" w:eastAsia="ＭＳ ゴシック"/>
                <w:sz w:val="20"/>
              </w:rPr>
            </w:pPr>
          </w:p>
        </w:tc>
        <w:tc>
          <w:tcPr>
            <w:tcW w:w="198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00B050"/>
            <w:vAlign w:val="center"/>
          </w:tcPr>
          <w:p>
            <w:pPr>
              <w:pStyle w:val="0"/>
              <w:spacing w:line="300" w:lineRule="exact"/>
              <w:jc w:val="center"/>
              <w:rPr>
                <w:rFonts w:hint="default" w:ascii="ＭＳ ゴシック" w:hAnsi="ＭＳ ゴシック" w:eastAsia="ＭＳ ゴシック"/>
                <w:b w:val="1"/>
                <w:color w:val="FFFFFF" w:themeColor="background1"/>
                <w:sz w:val="20"/>
              </w:rPr>
            </w:pPr>
            <w:r>
              <w:rPr>
                <w:rFonts w:hint="eastAsia" w:ascii="ＭＳ ゴシック" w:hAnsi="ＭＳ ゴシック" w:eastAsia="ＭＳ ゴシック"/>
                <w:b w:val="1"/>
                <w:color w:val="FFFFFF" w:themeColor="background1"/>
                <w:sz w:val="20"/>
              </w:rPr>
              <w:t>自治体</w:t>
            </w:r>
          </w:p>
        </w:tc>
        <w:tc>
          <w:tcPr>
            <w:tcW w:w="1559"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00B050"/>
            <w:vAlign w:val="center"/>
          </w:tcPr>
          <w:p>
            <w:pPr>
              <w:pStyle w:val="0"/>
              <w:spacing w:line="300" w:lineRule="exact"/>
              <w:jc w:val="center"/>
              <w:rPr>
                <w:rFonts w:hint="default" w:ascii="ＭＳ ゴシック" w:hAnsi="ＭＳ ゴシック" w:eastAsia="ＭＳ ゴシック"/>
                <w:b w:val="1"/>
                <w:color w:val="FFFFFF" w:themeColor="background1"/>
                <w:sz w:val="20"/>
              </w:rPr>
            </w:pPr>
            <w:r>
              <w:rPr>
                <w:rFonts w:hint="eastAsia" w:ascii="ＭＳ ゴシック" w:hAnsi="ＭＳ ゴシック" w:eastAsia="ＭＳ ゴシック"/>
                <w:b w:val="1"/>
                <w:color w:val="FFFFFF" w:themeColor="background1"/>
                <w:sz w:val="20"/>
              </w:rPr>
              <w:t>転入数（人）</w:t>
            </w:r>
          </w:p>
        </w:tc>
        <w:tc>
          <w:tcPr>
            <w:tcW w:w="1984"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00B050"/>
            <w:vAlign w:val="center"/>
          </w:tcPr>
          <w:p>
            <w:pPr>
              <w:pStyle w:val="0"/>
              <w:spacing w:line="300" w:lineRule="exact"/>
              <w:jc w:val="center"/>
              <w:rPr>
                <w:rFonts w:hint="default" w:ascii="ＭＳ ゴシック" w:hAnsi="ＭＳ ゴシック" w:eastAsia="ＭＳ ゴシック"/>
                <w:b w:val="1"/>
                <w:color w:val="FFFFFF" w:themeColor="background1"/>
                <w:sz w:val="20"/>
              </w:rPr>
            </w:pPr>
            <w:r>
              <w:rPr>
                <w:rFonts w:hint="eastAsia" w:ascii="ＭＳ ゴシック" w:hAnsi="ＭＳ ゴシック" w:eastAsia="ＭＳ ゴシック"/>
                <w:b w:val="1"/>
                <w:color w:val="FFFFFF" w:themeColor="background1"/>
                <w:sz w:val="20"/>
              </w:rPr>
              <w:t>自治体</w:t>
            </w:r>
          </w:p>
        </w:tc>
        <w:tc>
          <w:tcPr>
            <w:tcW w:w="1560"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shd w:val="clear" w:color="auto" w:fill="00B050"/>
            <w:vAlign w:val="center"/>
          </w:tcPr>
          <w:p>
            <w:pPr>
              <w:pStyle w:val="0"/>
              <w:spacing w:line="300" w:lineRule="exact"/>
              <w:jc w:val="center"/>
              <w:rPr>
                <w:rFonts w:hint="default" w:ascii="ＭＳ ゴシック" w:hAnsi="ＭＳ ゴシック" w:eastAsia="ＭＳ ゴシック"/>
                <w:b w:val="1"/>
                <w:color w:val="FFFFFF" w:themeColor="background1"/>
                <w:sz w:val="20"/>
              </w:rPr>
            </w:pPr>
            <w:r>
              <w:rPr>
                <w:rFonts w:hint="eastAsia" w:ascii="ＭＳ ゴシック" w:hAnsi="ＭＳ ゴシック" w:eastAsia="ＭＳ ゴシック"/>
                <w:b w:val="1"/>
                <w:color w:val="FFFFFF" w:themeColor="background1"/>
                <w:sz w:val="20"/>
              </w:rPr>
              <w:t>転出数（人）</w:t>
            </w:r>
          </w:p>
        </w:tc>
      </w:tr>
      <w:tr>
        <w:trPr/>
        <w:tc>
          <w:tcPr>
            <w:tcW w:w="1730" w:type="dxa"/>
            <w:tcBorders>
              <w:top w:val="single" w:color="FFFFFF" w:themeColor="background1" w:sz="4" w:space="0"/>
              <w:left w:val="single" w:color="00B050" w:sz="4" w:space="0"/>
              <w:bottom w:val="single" w:color="00B050" w:sz="4" w:space="0"/>
              <w:right w:val="single" w:color="00B050" w:sz="4" w:space="0"/>
              <w:tl2br w:val="none" w:color="auto" w:sz="0" w:space="0"/>
              <w:tr2bl w:val="none" w:color="auto" w:sz="0" w:space="0"/>
            </w:tcBorders>
            <w:shd w:val="clear" w:color="auto" w:themeFill="accent3" w:themeFillTint="66" w:themeFillShade="FF"/>
            <w:vAlign w:val="center"/>
          </w:tcPr>
          <w:p>
            <w:pPr>
              <w:pStyle w:val="0"/>
              <w:spacing w:line="30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第１位</w:t>
            </w:r>
          </w:p>
        </w:tc>
        <w:tc>
          <w:tcPr>
            <w:tcW w:w="1985" w:type="dxa"/>
            <w:tcBorders>
              <w:top w:val="single" w:color="FFFFFF" w:themeColor="background1" w:sz="4" w:space="0"/>
              <w:left w:val="single" w:color="00B050" w:sz="4" w:space="0"/>
              <w:bottom w:val="single" w:color="00B050" w:sz="4" w:space="0"/>
              <w:right w:val="single" w:color="00B050" w:sz="4" w:space="0"/>
              <w:tl2br w:val="none" w:color="auto" w:sz="0" w:space="0"/>
              <w:tr2bl w:val="none" w:color="auto" w:sz="0" w:space="0"/>
            </w:tcBorders>
            <w:shd w:val="clear" w:color="auto" w:themeFill="accent3" w:themeFillTint="66" w:themeFillShade="FF"/>
            <w:vAlign w:val="bottom"/>
          </w:tcPr>
          <w:p>
            <w:pPr>
              <w:pStyle w:val="0"/>
              <w:spacing w:line="300" w:lineRule="exact"/>
              <w:ind w:left="105" w:leftChars="50"/>
              <w:rPr>
                <w:rFonts w:hint="default" w:ascii="ＭＳ ゴシック" w:hAnsi="ＭＳ ゴシック" w:eastAsia="ＭＳ ゴシック"/>
                <w:sz w:val="20"/>
              </w:rPr>
            </w:pPr>
            <w:r>
              <w:rPr>
                <w:rFonts w:hint="eastAsia" w:ascii="ＭＳ ゴシック" w:hAnsi="ＭＳ ゴシック" w:eastAsia="ＭＳ ゴシック"/>
                <w:sz w:val="20"/>
              </w:rPr>
              <w:t>久留米市</w:t>
            </w:r>
          </w:p>
        </w:tc>
        <w:tc>
          <w:tcPr>
            <w:tcW w:w="1559" w:type="dxa"/>
            <w:tcBorders>
              <w:top w:val="single" w:color="FFFFFF" w:themeColor="background1" w:sz="4" w:space="0"/>
              <w:left w:val="single" w:color="00B050" w:sz="4" w:space="0"/>
              <w:bottom w:val="single" w:color="00B050" w:sz="4" w:space="0"/>
              <w:right w:val="single" w:color="00B050" w:sz="4" w:space="0"/>
              <w:tl2br w:val="none" w:color="auto" w:sz="0" w:space="0"/>
              <w:tr2bl w:val="none" w:color="auto" w:sz="0" w:space="0"/>
            </w:tcBorders>
            <w:shd w:val="clear" w:color="auto" w:themeFill="accent3" w:themeFillTint="66" w:themeFillShade="FF"/>
            <w:vAlign w:val="bottom"/>
          </w:tcPr>
          <w:p>
            <w:pPr>
              <w:pStyle w:val="0"/>
              <w:spacing w:line="300" w:lineRule="exact"/>
              <w:ind w:right="210" w:rightChars="100"/>
              <w:jc w:val="right"/>
              <w:rPr>
                <w:rFonts w:hint="default" w:ascii="ＭＳ ゴシック" w:hAnsi="ＭＳ ゴシック" w:eastAsia="ＭＳ ゴシック"/>
                <w:sz w:val="20"/>
              </w:rPr>
            </w:pPr>
            <w:r>
              <w:rPr>
                <w:rFonts w:hint="eastAsia" w:ascii="ＭＳ ゴシック" w:hAnsi="ＭＳ ゴシック" w:eastAsia="ＭＳ ゴシック"/>
                <w:sz w:val="20"/>
              </w:rPr>
              <w:t>118</w:t>
            </w:r>
          </w:p>
        </w:tc>
        <w:tc>
          <w:tcPr>
            <w:tcW w:w="1984" w:type="dxa"/>
            <w:tcBorders>
              <w:top w:val="single" w:color="FFFFFF" w:themeColor="background1" w:sz="4" w:space="0"/>
              <w:left w:val="single" w:color="00B050" w:sz="4" w:space="0"/>
              <w:bottom w:val="single" w:color="00B050" w:sz="4" w:space="0"/>
              <w:right w:val="single" w:color="00B050" w:sz="4" w:space="0"/>
              <w:tl2br w:val="none" w:color="auto" w:sz="0" w:space="0"/>
              <w:tr2bl w:val="none" w:color="auto" w:sz="0" w:space="0"/>
            </w:tcBorders>
            <w:shd w:val="clear" w:color="auto" w:themeFill="accent3" w:themeFillTint="66" w:themeFillShade="FF"/>
            <w:vAlign w:val="bottom"/>
          </w:tcPr>
          <w:p>
            <w:pPr>
              <w:pStyle w:val="0"/>
              <w:spacing w:line="300" w:lineRule="exact"/>
              <w:ind w:left="210" w:leftChars="100"/>
              <w:rPr>
                <w:rFonts w:hint="default" w:ascii="ＭＳ ゴシック" w:hAnsi="ＭＳ ゴシック" w:eastAsia="ＭＳ ゴシック"/>
                <w:sz w:val="20"/>
              </w:rPr>
            </w:pPr>
            <w:r>
              <w:rPr>
                <w:rFonts w:hint="eastAsia" w:ascii="ＭＳ ゴシック" w:hAnsi="ＭＳ ゴシック" w:eastAsia="ＭＳ ゴシック"/>
                <w:sz w:val="20"/>
              </w:rPr>
              <w:t>久留米市</w:t>
            </w:r>
          </w:p>
        </w:tc>
        <w:tc>
          <w:tcPr>
            <w:tcW w:w="1560" w:type="dxa"/>
            <w:tcBorders>
              <w:top w:val="single" w:color="FFFFFF" w:themeColor="background1" w:sz="4" w:space="0"/>
              <w:left w:val="single" w:color="00B050" w:sz="4" w:space="0"/>
              <w:bottom w:val="single" w:color="00B050" w:sz="4" w:space="0"/>
              <w:right w:val="single" w:color="00B050" w:sz="4" w:space="0"/>
              <w:tl2br w:val="none" w:color="auto" w:sz="0" w:space="0"/>
              <w:tr2bl w:val="none" w:color="auto" w:sz="0" w:space="0"/>
            </w:tcBorders>
            <w:shd w:val="clear" w:color="auto" w:themeFill="accent3" w:themeFillTint="66" w:themeFillShade="FF"/>
            <w:vAlign w:val="bottom"/>
          </w:tcPr>
          <w:p>
            <w:pPr>
              <w:pStyle w:val="0"/>
              <w:spacing w:line="300" w:lineRule="exact"/>
              <w:ind w:right="210" w:rightChars="100"/>
              <w:jc w:val="right"/>
              <w:rPr>
                <w:rFonts w:hint="default" w:ascii="ＭＳ ゴシック" w:hAnsi="ＭＳ ゴシック" w:eastAsia="ＭＳ ゴシック"/>
                <w:sz w:val="20"/>
              </w:rPr>
            </w:pPr>
            <w:r>
              <w:rPr>
                <w:rFonts w:hint="eastAsia" w:ascii="ＭＳ ゴシック" w:hAnsi="ＭＳ ゴシック" w:eastAsia="ＭＳ ゴシック"/>
                <w:sz w:val="20"/>
              </w:rPr>
              <w:t>225</w:t>
            </w:r>
          </w:p>
        </w:tc>
      </w:tr>
      <w:tr>
        <w:trPr/>
        <w:tc>
          <w:tcPr>
            <w:tcW w:w="1730" w:type="dxa"/>
            <w:tcBorders>
              <w:top w:val="single" w:color="00B050" w:sz="4" w:space="0"/>
              <w:left w:val="single" w:color="00B050" w:sz="4" w:space="0"/>
              <w:bottom w:val="single" w:color="00B050" w:sz="4" w:space="0"/>
              <w:right w:val="single" w:color="00B050" w:sz="4" w:space="0"/>
              <w:tl2br w:val="none" w:color="auto" w:sz="0" w:space="0"/>
              <w:tr2bl w:val="none" w:color="auto" w:sz="0" w:space="0"/>
            </w:tcBorders>
            <w:vAlign w:val="center"/>
          </w:tcPr>
          <w:p>
            <w:pPr>
              <w:pStyle w:val="0"/>
              <w:spacing w:line="30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第２位</w:t>
            </w:r>
          </w:p>
        </w:tc>
        <w:tc>
          <w:tcPr>
            <w:tcW w:w="1985" w:type="dxa"/>
            <w:tcBorders>
              <w:top w:val="single" w:color="00B050" w:sz="4" w:space="0"/>
              <w:left w:val="single" w:color="00B050" w:sz="4" w:space="0"/>
              <w:bottom w:val="single" w:color="00B050" w:sz="4" w:space="0"/>
              <w:right w:val="single" w:color="00B050" w:sz="4" w:space="0"/>
              <w:tl2br w:val="none" w:color="auto" w:sz="0" w:space="0"/>
              <w:tr2bl w:val="none" w:color="auto" w:sz="0" w:space="0"/>
            </w:tcBorders>
            <w:vAlign w:val="bottom"/>
          </w:tcPr>
          <w:p>
            <w:pPr>
              <w:pStyle w:val="0"/>
              <w:spacing w:line="300" w:lineRule="exact"/>
              <w:ind w:left="105" w:leftChars="50"/>
              <w:rPr>
                <w:rFonts w:hint="default" w:ascii="ＭＳ ゴシック" w:hAnsi="ＭＳ ゴシック" w:eastAsia="ＭＳ ゴシック"/>
                <w:sz w:val="20"/>
              </w:rPr>
            </w:pPr>
            <w:r>
              <w:rPr>
                <w:rFonts w:hint="eastAsia" w:ascii="ＭＳ ゴシック" w:hAnsi="ＭＳ ゴシック" w:eastAsia="ＭＳ ゴシック"/>
                <w:sz w:val="20"/>
              </w:rPr>
              <w:t>朝倉市</w:t>
            </w:r>
          </w:p>
        </w:tc>
        <w:tc>
          <w:tcPr>
            <w:tcW w:w="1559" w:type="dxa"/>
            <w:tcBorders>
              <w:top w:val="single" w:color="00B050" w:sz="4" w:space="0"/>
              <w:left w:val="single" w:color="00B050" w:sz="4" w:space="0"/>
              <w:bottom w:val="single" w:color="00B050" w:sz="4" w:space="0"/>
              <w:right w:val="single" w:color="00B050" w:sz="4" w:space="0"/>
              <w:tl2br w:val="none" w:color="auto" w:sz="0" w:space="0"/>
              <w:tr2bl w:val="none" w:color="auto" w:sz="0" w:space="0"/>
            </w:tcBorders>
            <w:vAlign w:val="bottom"/>
          </w:tcPr>
          <w:p>
            <w:pPr>
              <w:pStyle w:val="0"/>
              <w:spacing w:line="300" w:lineRule="exact"/>
              <w:ind w:right="210" w:rightChars="100"/>
              <w:jc w:val="right"/>
              <w:rPr>
                <w:rFonts w:hint="default" w:ascii="ＭＳ ゴシック" w:hAnsi="ＭＳ ゴシック" w:eastAsia="ＭＳ ゴシック"/>
                <w:sz w:val="20"/>
              </w:rPr>
            </w:pPr>
            <w:r>
              <w:rPr>
                <w:rFonts w:hint="eastAsia" w:ascii="ＭＳ ゴシック" w:hAnsi="ＭＳ ゴシック" w:eastAsia="ＭＳ ゴシック"/>
                <w:sz w:val="20"/>
              </w:rPr>
              <w:t>100</w:t>
            </w:r>
          </w:p>
        </w:tc>
        <w:tc>
          <w:tcPr>
            <w:tcW w:w="1984" w:type="dxa"/>
            <w:tcBorders>
              <w:top w:val="single" w:color="00B050" w:sz="4" w:space="0"/>
              <w:left w:val="single" w:color="00B050" w:sz="4" w:space="0"/>
              <w:bottom w:val="single" w:color="00B050" w:sz="4" w:space="0"/>
              <w:right w:val="single" w:color="00B050" w:sz="4" w:space="0"/>
              <w:tl2br w:val="none" w:color="auto" w:sz="0" w:space="0"/>
              <w:tr2bl w:val="none" w:color="auto" w:sz="0" w:space="0"/>
            </w:tcBorders>
            <w:vAlign w:val="bottom"/>
          </w:tcPr>
          <w:p>
            <w:pPr>
              <w:pStyle w:val="0"/>
              <w:spacing w:line="300" w:lineRule="exact"/>
              <w:ind w:left="210" w:leftChars="100"/>
              <w:rPr>
                <w:rFonts w:hint="default" w:ascii="ＭＳ ゴシック" w:hAnsi="ＭＳ ゴシック" w:eastAsia="ＭＳ ゴシック"/>
                <w:sz w:val="20"/>
              </w:rPr>
            </w:pPr>
            <w:r>
              <w:rPr>
                <w:rFonts w:hint="eastAsia" w:ascii="ＭＳ ゴシック" w:hAnsi="ＭＳ ゴシック" w:eastAsia="ＭＳ ゴシック"/>
                <w:sz w:val="20"/>
              </w:rPr>
              <w:t>福岡市</w:t>
            </w:r>
          </w:p>
        </w:tc>
        <w:tc>
          <w:tcPr>
            <w:tcW w:w="1560" w:type="dxa"/>
            <w:tcBorders>
              <w:top w:val="single" w:color="00B050" w:sz="4" w:space="0"/>
              <w:left w:val="single" w:color="00B050" w:sz="4" w:space="0"/>
              <w:bottom w:val="single" w:color="00B050" w:sz="4" w:space="0"/>
              <w:right w:val="single" w:color="00B050" w:sz="4" w:space="0"/>
              <w:tl2br w:val="none" w:color="auto" w:sz="0" w:space="0"/>
              <w:tr2bl w:val="none" w:color="auto" w:sz="0" w:space="0"/>
            </w:tcBorders>
            <w:vAlign w:val="bottom"/>
          </w:tcPr>
          <w:p>
            <w:pPr>
              <w:pStyle w:val="0"/>
              <w:spacing w:line="300" w:lineRule="exact"/>
              <w:ind w:right="210" w:rightChars="100"/>
              <w:jc w:val="right"/>
              <w:rPr>
                <w:rFonts w:hint="default" w:ascii="ＭＳ ゴシック" w:hAnsi="ＭＳ ゴシック" w:eastAsia="ＭＳ ゴシック"/>
                <w:sz w:val="20"/>
              </w:rPr>
            </w:pPr>
            <w:r>
              <w:rPr>
                <w:rFonts w:hint="eastAsia" w:ascii="ＭＳ ゴシック" w:hAnsi="ＭＳ ゴシック" w:eastAsia="ＭＳ ゴシック"/>
                <w:sz w:val="20"/>
              </w:rPr>
              <w:t>111</w:t>
            </w:r>
          </w:p>
        </w:tc>
      </w:tr>
      <w:tr>
        <w:trPr/>
        <w:tc>
          <w:tcPr>
            <w:tcW w:w="1730" w:type="dxa"/>
            <w:tcBorders>
              <w:top w:val="single" w:color="00B050" w:sz="4" w:space="0"/>
              <w:left w:val="single" w:color="00B050" w:sz="4" w:space="0"/>
              <w:bottom w:val="single" w:color="00B050" w:sz="4" w:space="0"/>
              <w:right w:val="single" w:color="00B050" w:sz="4" w:space="0"/>
              <w:tl2br w:val="none" w:color="auto" w:sz="0" w:space="0"/>
              <w:tr2bl w:val="none" w:color="auto" w:sz="0" w:space="0"/>
            </w:tcBorders>
            <w:shd w:val="clear" w:color="auto" w:themeFill="accent3" w:themeFillTint="66" w:themeFillShade="FF"/>
            <w:vAlign w:val="center"/>
          </w:tcPr>
          <w:p>
            <w:pPr>
              <w:pStyle w:val="0"/>
              <w:spacing w:line="30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第３位</w:t>
            </w:r>
          </w:p>
        </w:tc>
        <w:tc>
          <w:tcPr>
            <w:tcW w:w="1985" w:type="dxa"/>
            <w:tcBorders>
              <w:top w:val="single" w:color="00B050" w:sz="4" w:space="0"/>
              <w:left w:val="single" w:color="00B050" w:sz="4" w:space="0"/>
              <w:bottom w:val="single" w:color="00B050" w:sz="4" w:space="0"/>
              <w:right w:val="single" w:color="00B050" w:sz="4" w:space="0"/>
              <w:tl2br w:val="none" w:color="auto" w:sz="0" w:space="0"/>
              <w:tr2bl w:val="none" w:color="auto" w:sz="0" w:space="0"/>
            </w:tcBorders>
            <w:shd w:val="clear" w:color="auto" w:themeFill="accent3" w:themeFillTint="66" w:themeFillShade="FF"/>
            <w:vAlign w:val="bottom"/>
          </w:tcPr>
          <w:p>
            <w:pPr>
              <w:pStyle w:val="0"/>
              <w:spacing w:line="300" w:lineRule="exact"/>
              <w:ind w:left="105" w:leftChars="50"/>
              <w:rPr>
                <w:rFonts w:hint="default" w:ascii="ＭＳ ゴシック" w:hAnsi="ＭＳ ゴシック" w:eastAsia="ＭＳ ゴシック"/>
                <w:sz w:val="20"/>
              </w:rPr>
            </w:pPr>
            <w:r>
              <w:rPr>
                <w:rFonts w:hint="eastAsia" w:ascii="ＭＳ ゴシック" w:hAnsi="ＭＳ ゴシック" w:eastAsia="ＭＳ ゴシック"/>
                <w:sz w:val="20"/>
              </w:rPr>
              <w:t>福岡市</w:t>
            </w:r>
          </w:p>
        </w:tc>
        <w:tc>
          <w:tcPr>
            <w:tcW w:w="1559" w:type="dxa"/>
            <w:tcBorders>
              <w:top w:val="single" w:color="00B050" w:sz="4" w:space="0"/>
              <w:left w:val="single" w:color="00B050" w:sz="4" w:space="0"/>
              <w:bottom w:val="single" w:color="00B050" w:sz="4" w:space="0"/>
              <w:right w:val="single" w:color="00B050" w:sz="4" w:space="0"/>
              <w:tl2br w:val="none" w:color="auto" w:sz="0" w:space="0"/>
              <w:tr2bl w:val="none" w:color="auto" w:sz="0" w:space="0"/>
            </w:tcBorders>
            <w:shd w:val="clear" w:color="auto" w:themeFill="accent3" w:themeFillTint="66" w:themeFillShade="FF"/>
            <w:vAlign w:val="bottom"/>
          </w:tcPr>
          <w:p>
            <w:pPr>
              <w:pStyle w:val="0"/>
              <w:spacing w:line="300" w:lineRule="exact"/>
              <w:ind w:right="210" w:rightChars="100"/>
              <w:jc w:val="right"/>
              <w:rPr>
                <w:rFonts w:hint="default" w:ascii="ＭＳ ゴシック" w:hAnsi="ＭＳ ゴシック" w:eastAsia="ＭＳ ゴシック"/>
                <w:sz w:val="20"/>
              </w:rPr>
            </w:pPr>
            <w:r>
              <w:rPr>
                <w:rFonts w:hint="eastAsia" w:ascii="ＭＳ ゴシック" w:hAnsi="ＭＳ ゴシック" w:eastAsia="ＭＳ ゴシック"/>
                <w:sz w:val="20"/>
              </w:rPr>
              <w:t>92</w:t>
            </w:r>
          </w:p>
        </w:tc>
        <w:tc>
          <w:tcPr>
            <w:tcW w:w="1984" w:type="dxa"/>
            <w:tcBorders>
              <w:top w:val="single" w:color="00B050" w:sz="4" w:space="0"/>
              <w:left w:val="single" w:color="00B050" w:sz="4" w:space="0"/>
              <w:bottom w:val="single" w:color="00B050" w:sz="4" w:space="0"/>
              <w:right w:val="single" w:color="00B050" w:sz="4" w:space="0"/>
              <w:tl2br w:val="none" w:color="auto" w:sz="0" w:space="0"/>
              <w:tr2bl w:val="none" w:color="auto" w:sz="0" w:space="0"/>
            </w:tcBorders>
            <w:shd w:val="clear" w:color="auto" w:themeFill="accent3" w:themeFillTint="66" w:themeFillShade="FF"/>
            <w:vAlign w:val="bottom"/>
          </w:tcPr>
          <w:p>
            <w:pPr>
              <w:pStyle w:val="0"/>
              <w:spacing w:line="300" w:lineRule="exact"/>
              <w:ind w:left="210" w:leftChars="100"/>
              <w:rPr>
                <w:rFonts w:hint="default" w:ascii="ＭＳ ゴシック" w:hAnsi="ＭＳ ゴシック" w:eastAsia="ＭＳ ゴシック"/>
                <w:sz w:val="20"/>
              </w:rPr>
            </w:pPr>
            <w:r>
              <w:rPr>
                <w:rFonts w:hint="eastAsia" w:ascii="ＭＳ ゴシック" w:hAnsi="ＭＳ ゴシック" w:eastAsia="ＭＳ ゴシック"/>
                <w:sz w:val="20"/>
              </w:rPr>
              <w:t>朝倉市</w:t>
            </w:r>
          </w:p>
        </w:tc>
        <w:tc>
          <w:tcPr>
            <w:tcW w:w="1560" w:type="dxa"/>
            <w:tcBorders>
              <w:top w:val="single" w:color="00B050" w:sz="4" w:space="0"/>
              <w:left w:val="single" w:color="00B050" w:sz="4" w:space="0"/>
              <w:bottom w:val="single" w:color="00B050" w:sz="4" w:space="0"/>
              <w:right w:val="single" w:color="00B050" w:sz="4" w:space="0"/>
              <w:tl2br w:val="none" w:color="auto" w:sz="0" w:space="0"/>
              <w:tr2bl w:val="none" w:color="auto" w:sz="0" w:space="0"/>
            </w:tcBorders>
            <w:shd w:val="clear" w:color="auto" w:themeFill="accent3" w:themeFillTint="66" w:themeFillShade="FF"/>
            <w:vAlign w:val="bottom"/>
          </w:tcPr>
          <w:p>
            <w:pPr>
              <w:pStyle w:val="0"/>
              <w:spacing w:line="300" w:lineRule="exact"/>
              <w:ind w:right="210" w:rightChars="100"/>
              <w:jc w:val="right"/>
              <w:rPr>
                <w:rFonts w:hint="default" w:ascii="ＭＳ ゴシック" w:hAnsi="ＭＳ ゴシック" w:eastAsia="ＭＳ ゴシック"/>
                <w:sz w:val="20"/>
              </w:rPr>
            </w:pPr>
            <w:r>
              <w:rPr>
                <w:rFonts w:hint="eastAsia" w:ascii="ＭＳ ゴシック" w:hAnsi="ＭＳ ゴシック" w:eastAsia="ＭＳ ゴシック"/>
                <w:sz w:val="20"/>
              </w:rPr>
              <w:t>92</w:t>
            </w:r>
          </w:p>
        </w:tc>
      </w:tr>
      <w:tr>
        <w:trPr/>
        <w:tc>
          <w:tcPr>
            <w:tcW w:w="1730" w:type="dxa"/>
            <w:tcBorders>
              <w:top w:val="single" w:color="00B050" w:sz="4" w:space="0"/>
              <w:left w:val="single" w:color="00B050" w:sz="4" w:space="0"/>
              <w:bottom w:val="single" w:color="00B050" w:sz="4" w:space="0"/>
              <w:right w:val="single" w:color="00B050" w:sz="4" w:space="0"/>
              <w:tl2br w:val="none" w:color="auto" w:sz="0" w:space="0"/>
              <w:tr2bl w:val="none" w:color="auto" w:sz="0" w:space="0"/>
            </w:tcBorders>
            <w:vAlign w:val="center"/>
          </w:tcPr>
          <w:p>
            <w:pPr>
              <w:pStyle w:val="0"/>
              <w:spacing w:line="30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第４位</w:t>
            </w:r>
          </w:p>
        </w:tc>
        <w:tc>
          <w:tcPr>
            <w:tcW w:w="1985" w:type="dxa"/>
            <w:tcBorders>
              <w:top w:val="single" w:color="00B050" w:sz="4" w:space="0"/>
              <w:left w:val="single" w:color="00B050" w:sz="4" w:space="0"/>
              <w:bottom w:val="single" w:color="00B050" w:sz="4" w:space="0"/>
              <w:right w:val="single" w:color="00B050" w:sz="4" w:space="0"/>
              <w:tl2br w:val="none" w:color="auto" w:sz="0" w:space="0"/>
              <w:tr2bl w:val="none" w:color="auto" w:sz="0" w:space="0"/>
            </w:tcBorders>
            <w:vAlign w:val="bottom"/>
          </w:tcPr>
          <w:p>
            <w:pPr>
              <w:pStyle w:val="0"/>
              <w:spacing w:line="300" w:lineRule="exact"/>
              <w:ind w:left="105" w:leftChars="50"/>
              <w:rPr>
                <w:rFonts w:hint="default" w:ascii="ＭＳ ゴシック" w:hAnsi="ＭＳ ゴシック" w:eastAsia="ＭＳ ゴシック"/>
                <w:sz w:val="20"/>
              </w:rPr>
            </w:pPr>
            <w:r>
              <w:rPr>
                <w:rFonts w:hint="eastAsia" w:ascii="ＭＳ ゴシック" w:hAnsi="ＭＳ ゴシック" w:eastAsia="ＭＳ ゴシック"/>
                <w:sz w:val="20"/>
              </w:rPr>
              <w:t>大分県日田市</w:t>
            </w:r>
          </w:p>
        </w:tc>
        <w:tc>
          <w:tcPr>
            <w:tcW w:w="1559" w:type="dxa"/>
            <w:tcBorders>
              <w:top w:val="single" w:color="00B050" w:sz="4" w:space="0"/>
              <w:left w:val="single" w:color="00B050" w:sz="4" w:space="0"/>
              <w:bottom w:val="single" w:color="00B050" w:sz="4" w:space="0"/>
              <w:right w:val="single" w:color="00B050" w:sz="4" w:space="0"/>
              <w:tl2br w:val="none" w:color="auto" w:sz="0" w:space="0"/>
              <w:tr2bl w:val="none" w:color="auto" w:sz="0" w:space="0"/>
            </w:tcBorders>
            <w:vAlign w:val="bottom"/>
          </w:tcPr>
          <w:p>
            <w:pPr>
              <w:pStyle w:val="0"/>
              <w:spacing w:line="300" w:lineRule="exact"/>
              <w:ind w:right="210" w:rightChars="100"/>
              <w:jc w:val="right"/>
              <w:rPr>
                <w:rFonts w:hint="default" w:ascii="ＭＳ ゴシック" w:hAnsi="ＭＳ ゴシック" w:eastAsia="ＭＳ ゴシック"/>
                <w:sz w:val="20"/>
              </w:rPr>
            </w:pPr>
            <w:r>
              <w:rPr>
                <w:rFonts w:hint="eastAsia" w:ascii="ＭＳ ゴシック" w:hAnsi="ＭＳ ゴシック" w:eastAsia="ＭＳ ゴシック"/>
                <w:sz w:val="20"/>
              </w:rPr>
              <w:t>51</w:t>
            </w:r>
          </w:p>
        </w:tc>
        <w:tc>
          <w:tcPr>
            <w:tcW w:w="1984" w:type="dxa"/>
            <w:tcBorders>
              <w:top w:val="single" w:color="00B050" w:sz="4" w:space="0"/>
              <w:left w:val="single" w:color="00B050" w:sz="4" w:space="0"/>
              <w:bottom w:val="single" w:color="00B050" w:sz="4" w:space="0"/>
              <w:right w:val="single" w:color="00B050" w:sz="4" w:space="0"/>
              <w:tl2br w:val="none" w:color="auto" w:sz="0" w:space="0"/>
              <w:tr2bl w:val="none" w:color="auto" w:sz="0" w:space="0"/>
            </w:tcBorders>
            <w:vAlign w:val="bottom"/>
          </w:tcPr>
          <w:p>
            <w:pPr>
              <w:pStyle w:val="0"/>
              <w:spacing w:line="300" w:lineRule="exact"/>
              <w:ind w:left="210" w:leftChars="100"/>
              <w:rPr>
                <w:rFonts w:hint="default" w:ascii="ＭＳ ゴシック" w:hAnsi="ＭＳ ゴシック" w:eastAsia="ＭＳ ゴシック"/>
                <w:sz w:val="20"/>
              </w:rPr>
            </w:pPr>
            <w:r>
              <w:rPr>
                <w:rFonts w:hint="eastAsia" w:ascii="ＭＳ ゴシック" w:hAnsi="ＭＳ ゴシック" w:eastAsia="ＭＳ ゴシック"/>
                <w:sz w:val="20"/>
              </w:rPr>
              <w:t>大分県日田市</w:t>
            </w:r>
          </w:p>
        </w:tc>
        <w:tc>
          <w:tcPr>
            <w:tcW w:w="1560" w:type="dxa"/>
            <w:tcBorders>
              <w:top w:val="single" w:color="00B050" w:sz="4" w:space="0"/>
              <w:left w:val="single" w:color="00B050" w:sz="4" w:space="0"/>
              <w:bottom w:val="single" w:color="00B050" w:sz="4" w:space="0"/>
              <w:right w:val="single" w:color="00B050" w:sz="4" w:space="0"/>
              <w:tl2br w:val="none" w:color="auto" w:sz="0" w:space="0"/>
              <w:tr2bl w:val="none" w:color="auto" w:sz="0" w:space="0"/>
            </w:tcBorders>
            <w:vAlign w:val="bottom"/>
          </w:tcPr>
          <w:p>
            <w:pPr>
              <w:pStyle w:val="0"/>
              <w:spacing w:line="300" w:lineRule="exact"/>
              <w:ind w:right="210" w:rightChars="100"/>
              <w:jc w:val="right"/>
              <w:rPr>
                <w:rFonts w:hint="default" w:ascii="ＭＳ ゴシック" w:hAnsi="ＭＳ ゴシック" w:eastAsia="ＭＳ ゴシック"/>
                <w:sz w:val="20"/>
              </w:rPr>
            </w:pPr>
            <w:r>
              <w:rPr>
                <w:rFonts w:hint="eastAsia" w:ascii="ＭＳ ゴシック" w:hAnsi="ＭＳ ゴシック" w:eastAsia="ＭＳ ゴシック"/>
                <w:sz w:val="20"/>
              </w:rPr>
              <w:t>32</w:t>
            </w:r>
          </w:p>
        </w:tc>
      </w:tr>
      <w:tr>
        <w:trPr/>
        <w:tc>
          <w:tcPr>
            <w:tcW w:w="1730" w:type="dxa"/>
            <w:tcBorders>
              <w:top w:val="single" w:color="00B050" w:sz="4" w:space="0"/>
              <w:left w:val="single" w:color="00B050" w:sz="4" w:space="0"/>
              <w:bottom w:val="single" w:color="00B050" w:sz="4" w:space="0"/>
              <w:right w:val="single" w:color="00B050" w:sz="4" w:space="0"/>
              <w:tl2br w:val="none" w:color="auto" w:sz="0" w:space="0"/>
              <w:tr2bl w:val="none" w:color="auto" w:sz="0" w:space="0"/>
            </w:tcBorders>
            <w:shd w:val="clear" w:color="auto" w:themeFill="accent3" w:themeFillTint="66" w:themeFillShade="FF"/>
            <w:vAlign w:val="center"/>
          </w:tcPr>
          <w:p>
            <w:pPr>
              <w:pStyle w:val="0"/>
              <w:spacing w:line="30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第５位</w:t>
            </w:r>
          </w:p>
        </w:tc>
        <w:tc>
          <w:tcPr>
            <w:tcW w:w="1985" w:type="dxa"/>
            <w:tcBorders>
              <w:top w:val="single" w:color="00B050" w:sz="4" w:space="0"/>
              <w:left w:val="single" w:color="00B050" w:sz="4" w:space="0"/>
              <w:bottom w:val="single" w:color="00B050" w:sz="4" w:space="0"/>
              <w:right w:val="single" w:color="00B050" w:sz="4" w:space="0"/>
              <w:tl2br w:val="none" w:color="auto" w:sz="0" w:space="0"/>
              <w:tr2bl w:val="none" w:color="auto" w:sz="0" w:space="0"/>
            </w:tcBorders>
            <w:shd w:val="clear" w:color="auto" w:themeFill="accent3" w:themeFillTint="66" w:themeFillShade="FF"/>
            <w:vAlign w:val="bottom"/>
          </w:tcPr>
          <w:p>
            <w:pPr>
              <w:pStyle w:val="0"/>
              <w:spacing w:line="300" w:lineRule="exact"/>
              <w:ind w:left="105" w:leftChars="50"/>
              <w:rPr>
                <w:rFonts w:hint="default" w:ascii="ＭＳ ゴシック" w:hAnsi="ＭＳ ゴシック" w:eastAsia="ＭＳ ゴシック"/>
                <w:sz w:val="20"/>
              </w:rPr>
            </w:pPr>
            <w:r>
              <w:rPr>
                <w:rFonts w:hint="eastAsia" w:ascii="ＭＳ ゴシック" w:hAnsi="ＭＳ ゴシック" w:eastAsia="ＭＳ ゴシック"/>
                <w:sz w:val="20"/>
              </w:rPr>
              <w:t>大分県大分市</w:t>
            </w:r>
          </w:p>
        </w:tc>
        <w:tc>
          <w:tcPr>
            <w:tcW w:w="1559" w:type="dxa"/>
            <w:tcBorders>
              <w:top w:val="single" w:color="00B050" w:sz="4" w:space="0"/>
              <w:left w:val="single" w:color="00B050" w:sz="4" w:space="0"/>
              <w:bottom w:val="single" w:color="00B050" w:sz="4" w:space="0"/>
              <w:right w:val="single" w:color="00B050" w:sz="4" w:space="0"/>
              <w:tl2br w:val="none" w:color="auto" w:sz="0" w:space="0"/>
              <w:tr2bl w:val="none" w:color="auto" w:sz="0" w:space="0"/>
            </w:tcBorders>
            <w:shd w:val="clear" w:color="auto" w:themeFill="accent3" w:themeFillTint="66" w:themeFillShade="FF"/>
            <w:vAlign w:val="bottom"/>
          </w:tcPr>
          <w:p>
            <w:pPr>
              <w:pStyle w:val="0"/>
              <w:spacing w:line="300" w:lineRule="exact"/>
              <w:ind w:right="210" w:rightChars="100"/>
              <w:jc w:val="right"/>
              <w:rPr>
                <w:rFonts w:hint="default" w:ascii="ＭＳ ゴシック" w:hAnsi="ＭＳ ゴシック" w:eastAsia="ＭＳ ゴシック"/>
                <w:sz w:val="20"/>
              </w:rPr>
            </w:pPr>
            <w:r>
              <w:rPr>
                <w:rFonts w:hint="eastAsia" w:ascii="ＭＳ ゴシック" w:hAnsi="ＭＳ ゴシック" w:eastAsia="ＭＳ ゴシック"/>
                <w:sz w:val="20"/>
              </w:rPr>
              <w:t>22</w:t>
            </w:r>
          </w:p>
        </w:tc>
        <w:tc>
          <w:tcPr>
            <w:tcW w:w="1984" w:type="dxa"/>
            <w:tcBorders>
              <w:top w:val="single" w:color="00B050" w:sz="4" w:space="0"/>
              <w:left w:val="single" w:color="00B050" w:sz="4" w:space="0"/>
              <w:bottom w:val="single" w:color="00B050" w:sz="4" w:space="0"/>
              <w:right w:val="single" w:color="00B050" w:sz="4" w:space="0"/>
              <w:tl2br w:val="none" w:color="auto" w:sz="0" w:space="0"/>
              <w:tr2bl w:val="none" w:color="auto" w:sz="0" w:space="0"/>
            </w:tcBorders>
            <w:shd w:val="clear" w:color="auto" w:themeFill="accent3" w:themeFillTint="66" w:themeFillShade="FF"/>
            <w:vAlign w:val="bottom"/>
          </w:tcPr>
          <w:p>
            <w:pPr>
              <w:pStyle w:val="0"/>
              <w:spacing w:line="300" w:lineRule="exact"/>
              <w:ind w:left="210" w:leftChars="100"/>
              <w:rPr>
                <w:rFonts w:hint="default" w:ascii="ＭＳ ゴシック" w:hAnsi="ＭＳ ゴシック" w:eastAsia="ＭＳ ゴシック"/>
                <w:sz w:val="20"/>
              </w:rPr>
            </w:pPr>
            <w:r>
              <w:rPr>
                <w:rFonts w:hint="eastAsia" w:ascii="ＭＳ ゴシック" w:hAnsi="ＭＳ ゴシック" w:eastAsia="ＭＳ ゴシック"/>
                <w:sz w:val="20"/>
              </w:rPr>
              <w:t>大刀洗町</w:t>
            </w:r>
          </w:p>
        </w:tc>
        <w:tc>
          <w:tcPr>
            <w:tcW w:w="1560" w:type="dxa"/>
            <w:tcBorders>
              <w:top w:val="single" w:color="00B050" w:sz="4" w:space="0"/>
              <w:left w:val="single" w:color="00B050" w:sz="4" w:space="0"/>
              <w:bottom w:val="single" w:color="00B050" w:sz="4" w:space="0"/>
              <w:right w:val="single" w:color="00B050" w:sz="4" w:space="0"/>
              <w:tl2br w:val="none" w:color="auto" w:sz="0" w:space="0"/>
              <w:tr2bl w:val="none" w:color="auto" w:sz="0" w:space="0"/>
            </w:tcBorders>
            <w:shd w:val="clear" w:color="auto" w:themeFill="accent3" w:themeFillTint="66" w:themeFillShade="FF"/>
            <w:vAlign w:val="bottom"/>
          </w:tcPr>
          <w:p>
            <w:pPr>
              <w:pStyle w:val="0"/>
              <w:spacing w:line="300" w:lineRule="exact"/>
              <w:ind w:right="210" w:rightChars="100"/>
              <w:jc w:val="right"/>
              <w:rPr>
                <w:rFonts w:hint="default" w:ascii="ＭＳ ゴシック" w:hAnsi="ＭＳ ゴシック" w:eastAsia="ＭＳ ゴシック"/>
                <w:sz w:val="20"/>
              </w:rPr>
            </w:pPr>
            <w:r>
              <w:rPr>
                <w:rFonts w:hint="eastAsia" w:ascii="ＭＳ ゴシック" w:hAnsi="ＭＳ ゴシック" w:eastAsia="ＭＳ ゴシック"/>
                <w:sz w:val="20"/>
              </w:rPr>
              <w:t>24</w:t>
            </w:r>
          </w:p>
        </w:tc>
      </w:tr>
      <w:tr>
        <w:trPr/>
        <w:tc>
          <w:tcPr>
            <w:tcW w:w="1730" w:type="dxa"/>
            <w:tcBorders>
              <w:top w:val="double" w:color="00B050" w:sz="4" w:space="0"/>
              <w:left w:val="single" w:color="00B050" w:sz="4" w:space="0"/>
              <w:bottom w:val="double" w:color="00B050" w:sz="4" w:space="0"/>
              <w:right w:val="single" w:color="00B050" w:sz="4" w:space="0"/>
              <w:tl2br w:val="none" w:color="auto" w:sz="0" w:space="0"/>
              <w:tr2bl w:val="none" w:color="auto" w:sz="0" w:space="0"/>
            </w:tcBorders>
            <w:shd w:val="clear" w:color="auto" w:themeFill="background1" w:themeFillTint="FF" w:themeFillShade="F2"/>
            <w:vAlign w:val="center"/>
          </w:tcPr>
          <w:p>
            <w:pPr>
              <w:pStyle w:val="0"/>
              <w:spacing w:line="300" w:lineRule="exact"/>
              <w:jc w:val="center"/>
              <w:rPr>
                <w:rFonts w:hint="default" w:ascii="ＭＳ ゴシック" w:hAnsi="ＭＳ ゴシック" w:eastAsia="ＭＳ ゴシック"/>
                <w:b w:val="1"/>
                <w:sz w:val="20"/>
              </w:rPr>
            </w:pPr>
            <w:r>
              <w:rPr>
                <w:rFonts w:hint="eastAsia" w:ascii="ＭＳ ゴシック" w:hAnsi="ＭＳ ゴシック" w:eastAsia="ＭＳ ゴシック"/>
                <w:b w:val="1"/>
                <w:sz w:val="20"/>
              </w:rPr>
              <w:t>県内合計</w:t>
            </w:r>
          </w:p>
        </w:tc>
        <w:tc>
          <w:tcPr>
            <w:tcW w:w="1985" w:type="dxa"/>
            <w:tcBorders>
              <w:top w:val="double" w:color="00B050" w:sz="4" w:space="0"/>
              <w:left w:val="single" w:color="00B050" w:sz="4" w:space="0"/>
              <w:bottom w:val="double" w:color="00B050" w:sz="4" w:space="0"/>
              <w:right w:val="single" w:color="00B050" w:sz="4" w:space="0"/>
              <w:tl2br w:val="none" w:color="auto" w:sz="0" w:space="0"/>
              <w:tr2bl w:val="none" w:color="auto" w:sz="0" w:space="0"/>
            </w:tcBorders>
            <w:shd w:val="clear" w:color="auto" w:themeFill="background1" w:themeFillTint="FF" w:themeFillShade="F2"/>
            <w:vAlign w:val="center"/>
          </w:tcPr>
          <w:p>
            <w:pPr>
              <w:pStyle w:val="0"/>
              <w:spacing w:line="300" w:lineRule="exact"/>
              <w:ind w:left="105" w:leftChars="50"/>
              <w:rPr>
                <w:rFonts w:hint="default" w:ascii="ＭＳ ゴシック" w:hAnsi="ＭＳ ゴシック" w:eastAsia="ＭＳ ゴシック"/>
                <w:b w:val="1"/>
                <w:sz w:val="20"/>
              </w:rPr>
            </w:pPr>
          </w:p>
        </w:tc>
        <w:tc>
          <w:tcPr>
            <w:tcW w:w="1559" w:type="dxa"/>
            <w:tcBorders>
              <w:top w:val="double" w:color="00B050" w:sz="4" w:space="0"/>
              <w:left w:val="single" w:color="00B050" w:sz="4" w:space="0"/>
              <w:bottom w:val="double" w:color="00B050" w:sz="4" w:space="0"/>
              <w:right w:val="single" w:color="00B050" w:sz="4" w:space="0"/>
              <w:tl2br w:val="none" w:color="auto" w:sz="0" w:space="0"/>
              <w:tr2bl w:val="none" w:color="auto" w:sz="0" w:space="0"/>
            </w:tcBorders>
            <w:shd w:val="clear" w:color="auto" w:themeFill="background1" w:themeFillTint="FF" w:themeFillShade="F2"/>
            <w:vAlign w:val="center"/>
          </w:tcPr>
          <w:p>
            <w:pPr>
              <w:pStyle w:val="0"/>
              <w:spacing w:line="300" w:lineRule="exact"/>
              <w:ind w:right="210" w:rightChars="100"/>
              <w:jc w:val="right"/>
              <w:rPr>
                <w:rFonts w:hint="default" w:ascii="ＭＳ ゴシック" w:hAnsi="ＭＳ ゴシック" w:eastAsia="ＭＳ ゴシック"/>
                <w:b w:val="1"/>
                <w:sz w:val="20"/>
              </w:rPr>
            </w:pPr>
            <w:r>
              <w:rPr>
                <w:rFonts w:hint="eastAsia" w:ascii="ＭＳ ゴシック" w:hAnsi="ＭＳ ゴシック" w:eastAsia="ＭＳ ゴシック"/>
                <w:b w:val="1"/>
                <w:sz w:val="20"/>
              </w:rPr>
              <w:t>456</w:t>
            </w:r>
          </w:p>
        </w:tc>
        <w:tc>
          <w:tcPr>
            <w:tcW w:w="1984" w:type="dxa"/>
            <w:tcBorders>
              <w:top w:val="double" w:color="00B050" w:sz="4" w:space="0"/>
              <w:left w:val="single" w:color="00B050" w:sz="4" w:space="0"/>
              <w:bottom w:val="double" w:color="00B050" w:sz="4" w:space="0"/>
              <w:right w:val="single" w:color="00B050" w:sz="4" w:space="0"/>
              <w:tl2br w:val="none" w:color="auto" w:sz="0" w:space="0"/>
              <w:tr2bl w:val="none" w:color="auto" w:sz="0" w:space="0"/>
            </w:tcBorders>
            <w:shd w:val="clear" w:color="auto" w:themeFill="background1" w:themeFillTint="FF" w:themeFillShade="F2"/>
            <w:vAlign w:val="center"/>
          </w:tcPr>
          <w:p>
            <w:pPr>
              <w:pStyle w:val="0"/>
              <w:spacing w:line="300" w:lineRule="exact"/>
              <w:ind w:left="210" w:leftChars="100"/>
              <w:rPr>
                <w:rFonts w:hint="default" w:ascii="ＭＳ ゴシック" w:hAnsi="ＭＳ ゴシック" w:eastAsia="ＭＳ ゴシック"/>
                <w:b w:val="1"/>
                <w:sz w:val="20"/>
              </w:rPr>
            </w:pPr>
          </w:p>
        </w:tc>
        <w:tc>
          <w:tcPr>
            <w:tcW w:w="1560" w:type="dxa"/>
            <w:tcBorders>
              <w:top w:val="double" w:color="00B050" w:sz="4" w:space="0"/>
              <w:left w:val="single" w:color="00B050" w:sz="4" w:space="0"/>
              <w:bottom w:val="double" w:color="00B050" w:sz="4" w:space="0"/>
              <w:right w:val="single" w:color="00B050" w:sz="4" w:space="0"/>
              <w:tl2br w:val="none" w:color="auto" w:sz="0" w:space="0"/>
              <w:tr2bl w:val="none" w:color="auto" w:sz="0" w:space="0"/>
            </w:tcBorders>
            <w:shd w:val="clear" w:color="auto" w:themeFill="background1" w:themeFillTint="FF" w:themeFillShade="F2"/>
            <w:vAlign w:val="center"/>
          </w:tcPr>
          <w:p>
            <w:pPr>
              <w:pStyle w:val="0"/>
              <w:spacing w:line="300" w:lineRule="exact"/>
              <w:ind w:right="210" w:rightChars="100"/>
              <w:jc w:val="right"/>
              <w:rPr>
                <w:rFonts w:hint="default" w:ascii="ＭＳ ゴシック" w:hAnsi="ＭＳ ゴシック" w:eastAsia="ＭＳ ゴシック"/>
                <w:b w:val="1"/>
                <w:sz w:val="20"/>
              </w:rPr>
            </w:pPr>
            <w:r>
              <w:rPr>
                <w:rFonts w:hint="eastAsia" w:ascii="ＭＳ ゴシック" w:hAnsi="ＭＳ ゴシック" w:eastAsia="ＭＳ ゴシック"/>
                <w:b w:val="1"/>
                <w:sz w:val="20"/>
              </w:rPr>
              <w:t>6</w:t>
            </w:r>
            <w:r>
              <w:rPr>
                <w:rFonts w:hint="default" w:ascii="ＭＳ ゴシック" w:hAnsi="ＭＳ ゴシック" w:eastAsia="ＭＳ ゴシック"/>
                <w:b w:val="1"/>
                <w:sz w:val="20"/>
              </w:rPr>
              <w:t>27</w:t>
            </w:r>
          </w:p>
        </w:tc>
      </w:tr>
      <w:tr>
        <w:trPr/>
        <w:tc>
          <w:tcPr>
            <w:tcW w:w="1730" w:type="dxa"/>
            <w:tcBorders>
              <w:top w:val="double" w:color="00B050" w:sz="4" w:space="0"/>
              <w:left w:val="single" w:color="00B050" w:sz="4" w:space="0"/>
              <w:bottom w:val="single" w:color="00B050" w:sz="4" w:space="0"/>
              <w:right w:val="single" w:color="00B050" w:sz="4" w:space="0"/>
              <w:tl2br w:val="none" w:color="auto" w:sz="0" w:space="0"/>
              <w:tr2bl w:val="none" w:color="auto" w:sz="0" w:space="0"/>
            </w:tcBorders>
            <w:shd w:val="clear" w:color="auto" w:themeFill="background1" w:themeFillTint="FF" w:themeFillShade="F2"/>
            <w:vAlign w:val="center"/>
          </w:tcPr>
          <w:p>
            <w:pPr>
              <w:pStyle w:val="0"/>
              <w:spacing w:line="300" w:lineRule="exact"/>
              <w:jc w:val="center"/>
              <w:rPr>
                <w:rFonts w:hint="default" w:ascii="ＭＳ ゴシック" w:hAnsi="ＭＳ ゴシック" w:eastAsia="ＭＳ ゴシック"/>
                <w:b w:val="1"/>
                <w:sz w:val="20"/>
              </w:rPr>
            </w:pPr>
            <w:r>
              <w:rPr>
                <w:rFonts w:hint="eastAsia" w:ascii="ＭＳ ゴシック" w:hAnsi="ＭＳ ゴシック" w:eastAsia="ＭＳ ゴシック"/>
                <w:b w:val="1"/>
                <w:sz w:val="20"/>
              </w:rPr>
              <w:t>総数</w:t>
            </w:r>
          </w:p>
        </w:tc>
        <w:tc>
          <w:tcPr>
            <w:tcW w:w="1985" w:type="dxa"/>
            <w:tcBorders>
              <w:top w:val="double" w:color="00B050" w:sz="4" w:space="0"/>
              <w:left w:val="single" w:color="00B050" w:sz="4" w:space="0"/>
              <w:bottom w:val="single" w:color="00B050" w:sz="4" w:space="0"/>
              <w:right w:val="single" w:color="00B050" w:sz="4" w:space="0"/>
              <w:tl2br w:val="none" w:color="auto" w:sz="0" w:space="0"/>
              <w:tr2bl w:val="none" w:color="auto" w:sz="0" w:space="0"/>
            </w:tcBorders>
            <w:shd w:val="clear" w:color="auto" w:themeFill="background1" w:themeFillTint="FF" w:themeFillShade="F2"/>
            <w:vAlign w:val="center"/>
          </w:tcPr>
          <w:p>
            <w:pPr>
              <w:pStyle w:val="0"/>
              <w:spacing w:line="300" w:lineRule="exact"/>
              <w:ind w:left="105" w:leftChars="50"/>
              <w:rPr>
                <w:rFonts w:hint="default" w:ascii="ＭＳ ゴシック" w:hAnsi="ＭＳ ゴシック" w:eastAsia="ＭＳ ゴシック"/>
                <w:b w:val="1"/>
                <w:sz w:val="20"/>
              </w:rPr>
            </w:pPr>
          </w:p>
        </w:tc>
        <w:tc>
          <w:tcPr>
            <w:tcW w:w="1559" w:type="dxa"/>
            <w:tcBorders>
              <w:top w:val="double" w:color="00B050" w:sz="4" w:space="0"/>
              <w:left w:val="single" w:color="00B050" w:sz="4" w:space="0"/>
              <w:bottom w:val="single" w:color="00B050" w:sz="4" w:space="0"/>
              <w:right w:val="single" w:color="00B050" w:sz="4" w:space="0"/>
              <w:tl2br w:val="none" w:color="auto" w:sz="0" w:space="0"/>
              <w:tr2bl w:val="none" w:color="auto" w:sz="0" w:space="0"/>
            </w:tcBorders>
            <w:shd w:val="clear" w:color="auto" w:themeFill="background1" w:themeFillTint="FF" w:themeFillShade="F2"/>
            <w:vAlign w:val="center"/>
          </w:tcPr>
          <w:p>
            <w:pPr>
              <w:pStyle w:val="0"/>
              <w:spacing w:line="300" w:lineRule="exact"/>
              <w:ind w:right="210" w:rightChars="100"/>
              <w:jc w:val="right"/>
              <w:rPr>
                <w:rFonts w:hint="default" w:ascii="ＭＳ ゴシック" w:hAnsi="ＭＳ ゴシック" w:eastAsia="ＭＳ ゴシック"/>
                <w:b w:val="1"/>
                <w:sz w:val="20"/>
              </w:rPr>
            </w:pPr>
            <w:r>
              <w:rPr>
                <w:rFonts w:hint="eastAsia" w:ascii="ＭＳ ゴシック" w:hAnsi="ＭＳ ゴシック" w:eastAsia="ＭＳ ゴシック"/>
                <w:b w:val="1"/>
                <w:sz w:val="20"/>
              </w:rPr>
              <w:t>789</w:t>
            </w:r>
          </w:p>
        </w:tc>
        <w:tc>
          <w:tcPr>
            <w:tcW w:w="1984" w:type="dxa"/>
            <w:tcBorders>
              <w:top w:val="double" w:color="00B050" w:sz="4" w:space="0"/>
              <w:left w:val="single" w:color="00B050" w:sz="4" w:space="0"/>
              <w:bottom w:val="single" w:color="00B050" w:sz="4" w:space="0"/>
              <w:right w:val="single" w:color="00B050" w:sz="4" w:space="0"/>
              <w:tl2br w:val="none" w:color="auto" w:sz="0" w:space="0"/>
              <w:tr2bl w:val="none" w:color="auto" w:sz="0" w:space="0"/>
            </w:tcBorders>
            <w:shd w:val="clear" w:color="auto" w:themeFill="background1" w:themeFillTint="FF" w:themeFillShade="F2"/>
            <w:vAlign w:val="center"/>
          </w:tcPr>
          <w:p>
            <w:pPr>
              <w:pStyle w:val="0"/>
              <w:spacing w:line="300" w:lineRule="exact"/>
              <w:ind w:left="210" w:leftChars="100"/>
              <w:rPr>
                <w:rFonts w:hint="default" w:ascii="ＭＳ ゴシック" w:hAnsi="ＭＳ ゴシック" w:eastAsia="ＭＳ ゴシック"/>
                <w:b w:val="1"/>
                <w:sz w:val="20"/>
              </w:rPr>
            </w:pPr>
          </w:p>
        </w:tc>
        <w:tc>
          <w:tcPr>
            <w:tcW w:w="1560" w:type="dxa"/>
            <w:tcBorders>
              <w:top w:val="double" w:color="00B050" w:sz="4" w:space="0"/>
              <w:left w:val="single" w:color="00B050" w:sz="4" w:space="0"/>
              <w:bottom w:val="single" w:color="00B050" w:sz="4" w:space="0"/>
              <w:right w:val="single" w:color="00B050" w:sz="4" w:space="0"/>
              <w:tl2br w:val="none" w:color="auto" w:sz="0" w:space="0"/>
              <w:tr2bl w:val="none" w:color="auto" w:sz="0" w:space="0"/>
            </w:tcBorders>
            <w:shd w:val="clear" w:color="auto" w:themeFill="background1" w:themeFillTint="FF" w:themeFillShade="F2"/>
            <w:vAlign w:val="center"/>
          </w:tcPr>
          <w:p>
            <w:pPr>
              <w:pStyle w:val="0"/>
              <w:spacing w:line="300" w:lineRule="exact"/>
              <w:ind w:right="210" w:rightChars="100"/>
              <w:jc w:val="right"/>
              <w:rPr>
                <w:rFonts w:hint="default" w:ascii="ＭＳ ゴシック" w:hAnsi="ＭＳ ゴシック" w:eastAsia="ＭＳ ゴシック"/>
                <w:b w:val="1"/>
                <w:sz w:val="20"/>
              </w:rPr>
            </w:pPr>
            <w:r>
              <w:rPr>
                <w:rFonts w:hint="eastAsia" w:ascii="ＭＳ ゴシック" w:hAnsi="ＭＳ ゴシック" w:eastAsia="ＭＳ ゴシック"/>
                <w:b w:val="1"/>
                <w:sz w:val="20"/>
              </w:rPr>
              <w:t>914</w:t>
            </w:r>
          </w:p>
        </w:tc>
      </w:tr>
    </w:tbl>
    <w:p>
      <w:pPr>
        <w:pStyle w:val="47"/>
        <w:wordWrap w:val="0"/>
        <w:spacing w:line="240" w:lineRule="exact"/>
        <w:ind w:right="147" w:rightChars="70"/>
        <w:rPr>
          <w:rFonts w:hint="default"/>
        </w:rPr>
      </w:pPr>
    </w:p>
    <w:p>
      <w:pPr>
        <w:pStyle w:val="47"/>
        <w:wordWrap w:val="0"/>
        <w:spacing w:line="240" w:lineRule="exact"/>
        <w:ind w:right="210" w:rightChars="100"/>
        <w:rPr>
          <w:rFonts w:hint="default"/>
        </w:rPr>
      </w:pPr>
      <w:r>
        <w:rPr>
          <w:rFonts w:hint="eastAsia"/>
        </w:rPr>
        <w:t>資料：住民基本台帳人口移動報告</w:t>
      </w:r>
    </w:p>
    <w:p>
      <w:pPr>
        <w:pStyle w:val="0"/>
        <w:rPr>
          <w:rFonts w:hint="default"/>
        </w:rPr>
      </w:pPr>
    </w:p>
    <w:p>
      <w:pPr>
        <w:pStyle w:val="5"/>
        <w:spacing w:before="0" w:beforeLines="0" w:beforeAutospacing="0"/>
        <w:ind w:left="420"/>
        <w:rPr>
          <w:rFonts w:hint="default"/>
        </w:rPr>
      </w:pPr>
      <w:r>
        <w:rPr>
          <w:rFonts w:hint="eastAsia"/>
        </w:rPr>
        <w:t>⑦　男女</w:t>
      </w:r>
      <w:r>
        <w:rPr>
          <w:rFonts w:hint="eastAsia" w:eastAsia="BIZ UDPゴシック" w:asciiTheme="majorHAnsi" w:hAnsiTheme="majorHAnsi"/>
          <w:color w:val="1F497D" w:themeColor="text2"/>
          <w:sz w:val="24"/>
        </w:rPr>
        <w:t>別・５歳階級別人口移動の状況</w:t>
      </w:r>
    </w:p>
    <w:p>
      <w:pPr>
        <w:pStyle w:val="16"/>
        <w:ind w:left="420" w:leftChars="200" w:right="0" w:rightChars="0" w:firstLine="210" w:firstLineChars="100"/>
        <w:rPr>
          <w:rFonts w:hint="default"/>
        </w:rPr>
      </w:pPr>
      <w:r>
        <w:rPr>
          <w:rFonts w:hint="eastAsia"/>
        </w:rPr>
        <w:t>2014</w:t>
      </w:r>
      <w:r>
        <w:rPr>
          <w:rFonts w:hint="eastAsia"/>
        </w:rPr>
        <w:t>年は男女ともに</w:t>
      </w:r>
      <w:r>
        <w:rPr>
          <w:rFonts w:hint="eastAsia"/>
        </w:rPr>
        <w:t>20</w:t>
      </w:r>
      <w:r>
        <w:rPr>
          <w:rFonts w:hint="eastAsia"/>
        </w:rPr>
        <w:t>～</w:t>
      </w:r>
      <w:r>
        <w:rPr>
          <w:rFonts w:hint="eastAsia"/>
        </w:rPr>
        <w:t>24</w:t>
      </w:r>
      <w:r>
        <w:rPr>
          <w:rFonts w:hint="eastAsia"/>
        </w:rPr>
        <w:t>歳が大幅な転出超過となっていましたが、</w:t>
      </w:r>
      <w:r>
        <w:rPr>
          <w:rFonts w:hint="eastAsia"/>
        </w:rPr>
        <w:t>2019</w:t>
      </w:r>
      <w:r>
        <w:rPr>
          <w:rFonts w:hint="eastAsia"/>
        </w:rPr>
        <w:t>年にはその度合いが縮小しています。また、</w:t>
      </w:r>
      <w:r>
        <w:rPr>
          <w:rFonts w:hint="eastAsia"/>
        </w:rPr>
        <w:t>2019</w:t>
      </w:r>
      <w:r>
        <w:rPr>
          <w:rFonts w:hint="eastAsia"/>
        </w:rPr>
        <w:t>年の男の</w:t>
      </w:r>
      <w:r>
        <w:rPr>
          <w:rFonts w:hint="eastAsia"/>
        </w:rPr>
        <w:t>30</w:t>
      </w:r>
      <w:r>
        <w:rPr>
          <w:rFonts w:hint="eastAsia"/>
        </w:rPr>
        <w:t>～</w:t>
      </w:r>
      <w:r>
        <w:rPr>
          <w:rFonts w:hint="eastAsia"/>
        </w:rPr>
        <w:t>34</w:t>
      </w:r>
      <w:r>
        <w:rPr>
          <w:rFonts w:hint="eastAsia"/>
        </w:rPr>
        <w:t>歳が大幅な転出超過となっています。</w:t>
      </w:r>
    </w:p>
    <w:p>
      <w:pPr>
        <w:pStyle w:val="45"/>
        <w:spacing w:before="180" w:beforeLines="50" w:beforeAutospacing="0"/>
        <w:rPr>
          <w:rFonts w:hint="default"/>
        </w:rPr>
      </w:pPr>
      <w:r>
        <w:rPr>
          <w:rFonts w:hint="eastAsia"/>
        </w:rPr>
        <w:t>図表７　男女別・５歳階級別の人口移動（</w:t>
      </w:r>
      <w:r>
        <w:rPr>
          <w:rFonts w:hint="eastAsia"/>
        </w:rPr>
        <w:t>2014</w:t>
      </w:r>
      <w:r>
        <w:rPr>
          <w:rFonts w:hint="eastAsia"/>
        </w:rPr>
        <w:t>年・</w:t>
      </w:r>
      <w:r>
        <w:rPr>
          <w:rFonts w:hint="eastAsia"/>
        </w:rPr>
        <w:t>2019</w:t>
      </w:r>
      <w:r>
        <w:rPr>
          <w:rFonts w:hint="eastAsia"/>
        </w:rPr>
        <w:t>年）</w:t>
      </w:r>
    </w:p>
    <w:p>
      <w:pPr>
        <w:pStyle w:val="0"/>
        <w:jc w:val="center"/>
        <w:rPr>
          <w:rFonts w:hint="default"/>
        </w:rPr>
      </w:pPr>
      <w:r>
        <w:rPr>
          <w:rFonts w:hint="eastAsia"/>
        </w:rPr>
        <mc:AlternateContent>
          <mc:Choice Requires="wpg">
            <w:drawing>
              <wp:inline distT="0" distB="0" distL="0" distR="0">
                <wp:extent cx="5606415" cy="1765300"/>
                <wp:effectExtent l="0" t="0" r="0" b="0"/>
                <wp:docPr id="1040" name="オブジェクト 0"/>
                <a:graphic xmlns:a="http://schemas.openxmlformats.org/drawingml/2006/main">
                  <a:graphicData uri="http://schemas.microsoft.com/office/word/2010/wordprocessingGroup">
                    <wpg:wgp>
                      <wpg:cNvGrpSpPr/>
                      <wpg:grpSpPr>
                        <a:xfrm>
                          <a:off x="0" y="0"/>
                          <a:ext cx="5606415" cy="1765300"/>
                          <a:chOff x="0" y="0"/>
                          <a:chExt cx="5606415" cy="1765300"/>
                        </a:xfrm>
                      </wpg:grpSpPr>
                      <pic:pic xmlns:pic="http://schemas.openxmlformats.org/drawingml/2006/picture">
                        <pic:nvPicPr>
                          <pic:cNvPr id="1041" name="図 11"/>
                          <pic:cNvPicPr>
                            <a:picLocks noChangeAspect="1"/>
                          </pic:cNvPicPr>
                        </pic:nvPicPr>
                        <pic:blipFill>
                          <a:blip r:embed="rId14"/>
                          <a:stretch>
                            <a:fillRect/>
                          </a:stretch>
                        </pic:blipFill>
                        <pic:spPr>
                          <a:xfrm>
                            <a:off x="0" y="0"/>
                            <a:ext cx="5606415" cy="1765300"/>
                          </a:xfrm>
                          <a:prstGeom prst="rect">
                            <a:avLst/>
                          </a:prstGeom>
                          <a:noFill/>
                          <a:ln>
                            <a:noFill/>
                          </a:ln>
                        </pic:spPr>
                      </pic:pic>
                      <wps:wsp>
                        <wps:cNvPr id="1042" name="テキスト ボックス 27"/>
                        <wps:cNvSpPr txBox="1"/>
                        <wps:spPr>
                          <a:xfrm>
                            <a:off x="5010150" y="95250"/>
                            <a:ext cx="481965" cy="241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eastAsia"/>
                                </w:rPr>
                              </w:pPr>
                              <w:r>
                                <w:rPr>
                                  <w:rFonts w:hint="eastAsia" w:ascii="HG丸ｺﾞｼｯｸM-PRO" w:hAnsi="HG丸ｺﾞｼｯｸM-PRO" w:eastAsia="HG丸ｺﾞｼｯｸM-PRO"/>
                                </w:rPr>
                                <w:t>男</w:t>
                              </w:r>
                            </w:p>
                          </w:txbxContent>
                        </wps:txbx>
                        <wps:bodyPr rot="0" vertOverflow="overflow" horzOverflow="overflow" wrap="square" lIns="72000" tIns="0" rIns="72000" bIns="0" numCol="1" spcCol="0" rtlCol="0" fromWordArt="0" anchor="t" anchorCtr="0" forceAA="0" compatLnSpc="1"/>
                      </wps:wsp>
                    </wpg:wgp>
                  </a:graphicData>
                </a:graphic>
              </wp:inline>
            </w:drawing>
          </mc:Choice>
          <mc:Fallback>
            <w:pict>
              <v:group id="オブジェクト 0" style="height:139pt;width:441.45pt;" coordsize="5606415,1765300" coordorigin="0,0" o:spid="_x0000_s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 style="height:1765300;width:5606415;top:0;left:0;position:absolute;" o:spid="_x0000_s1041" filled="f" stroked="f" o:spt="75" type="#_x0000_t75">
                  <v:fill/>
                  <v:imagedata o:title="" r:id="rId14"/>
                  <w10:anchorlock/>
                </v:shape>
                <v:shapetype id="_x0000_t202" coordsize="21600,21600" o:spt="202" path="m,l,21600r21600,l21600,xe">
                  <v:stroke joinstyle="miter"/>
                  <v:path gradientshapeok="t" o:connecttype="rect"/>
                </v:shapetype>
                <v:shape id="テキスト ボックス 27" style="height:241300;width:481965;top:95250;left:5010150;position:absolute;" o:spid="_x0000_s1042" filled="t" fillcolor="#ffffff [3201]" stroked="t" strokecolor="#000000" strokeweight="0.5pt" o:spt="202" type="#_x0000_t202">
                  <v:fill/>
                  <v:stroke filltype="solid"/>
                  <v:textbox style="layout-flow:horizontal;" inset="1.9999999999999996mm,0mm,1.9999999999999996mm,0mm">
                    <w:txbxContent>
                      <w:p>
                        <w:pPr>
                          <w:pStyle w:val="0"/>
                          <w:jc w:val="center"/>
                          <w:rPr>
                            <w:rFonts w:hint="eastAsia"/>
                          </w:rPr>
                        </w:pPr>
                        <w:r>
                          <w:rPr>
                            <w:rFonts w:hint="eastAsia" w:ascii="HG丸ｺﾞｼｯｸM-PRO" w:hAnsi="HG丸ｺﾞｼｯｸM-PRO" w:eastAsia="HG丸ｺﾞｼｯｸM-PRO"/>
                          </w:rPr>
                          <w:t>男</w:t>
                        </w:r>
                      </w:p>
                    </w:txbxContent>
                  </v:textbox>
                  <v:imagedata o:title=""/>
                  <w10:anchorlock/>
                </v:shape>
                <w10:anchorlock/>
              </v:group>
            </w:pict>
          </mc:Fallback>
        </mc:AlternateContent>
      </w:r>
    </w:p>
    <w:p>
      <w:pPr>
        <w:pStyle w:val="0"/>
        <w:jc w:val="center"/>
        <w:rPr>
          <w:rFonts w:hint="default"/>
        </w:rPr>
      </w:pPr>
      <w:r>
        <w:rPr>
          <w:rFonts w:hint="eastAsia"/>
        </w:rPr>
        <mc:AlternateContent>
          <mc:Choice Requires="wpg">
            <w:drawing>
              <wp:inline distT="0" distB="0" distL="0" distR="0">
                <wp:extent cx="5606415" cy="1765300"/>
                <wp:effectExtent l="0" t="0" r="0" b="0"/>
                <wp:docPr id="1043" name="オブジェクト 0"/>
                <a:graphic xmlns:a="http://schemas.openxmlformats.org/drawingml/2006/main">
                  <a:graphicData uri="http://schemas.microsoft.com/office/word/2010/wordprocessingGroup">
                    <wpg:wgp>
                      <wpg:cNvGrpSpPr/>
                      <wpg:grpSpPr>
                        <a:xfrm>
                          <a:off x="0" y="0"/>
                          <a:ext cx="5606415" cy="1765300"/>
                          <a:chOff x="0" y="0"/>
                          <a:chExt cx="5606415" cy="1765300"/>
                        </a:xfrm>
                      </wpg:grpSpPr>
                      <pic:pic xmlns:pic="http://schemas.openxmlformats.org/drawingml/2006/picture">
                        <pic:nvPicPr>
                          <pic:cNvPr id="1044" name="図 12"/>
                          <pic:cNvPicPr>
                            <a:picLocks noChangeAspect="1"/>
                          </pic:cNvPicPr>
                        </pic:nvPicPr>
                        <pic:blipFill>
                          <a:blip r:embed="rId15"/>
                          <a:stretch>
                            <a:fillRect/>
                          </a:stretch>
                        </pic:blipFill>
                        <pic:spPr>
                          <a:xfrm>
                            <a:off x="0" y="0"/>
                            <a:ext cx="5606415" cy="1765300"/>
                          </a:xfrm>
                          <a:prstGeom prst="rect">
                            <a:avLst/>
                          </a:prstGeom>
                          <a:noFill/>
                          <a:ln>
                            <a:noFill/>
                          </a:ln>
                        </pic:spPr>
                      </pic:pic>
                      <wps:wsp>
                        <wps:cNvPr id="1045" name="テキスト ボックス 27"/>
                        <wps:cNvSpPr txBox="1"/>
                        <wps:spPr>
                          <a:xfrm>
                            <a:off x="5010150" y="85725"/>
                            <a:ext cx="481965" cy="241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eastAsia"/>
                                </w:rPr>
                              </w:pPr>
                              <w:r>
                                <w:rPr>
                                  <w:rFonts w:hint="eastAsia" w:ascii="HG丸ｺﾞｼｯｸM-PRO" w:hAnsi="HG丸ｺﾞｼｯｸM-PRO" w:eastAsia="HG丸ｺﾞｼｯｸM-PRO"/>
                                </w:rPr>
                                <w:t>女</w:t>
                              </w:r>
                            </w:p>
                          </w:txbxContent>
                        </wps:txbx>
                        <wps:bodyPr rot="0" vertOverflow="overflow" horzOverflow="overflow" wrap="square" lIns="72000" tIns="0" rIns="72000" bIns="0" numCol="1" spcCol="0" rtlCol="0" fromWordArt="0" anchor="t" anchorCtr="0" forceAA="0" compatLnSpc="1"/>
                      </wps:wsp>
                    </wpg:wgp>
                  </a:graphicData>
                </a:graphic>
              </wp:inline>
            </w:drawing>
          </mc:Choice>
          <mc:Fallback>
            <w:pict>
              <v:group id="オブジェクト 0" style="height:139pt;width:441.45pt;" coordsize="5606415,1765300" coordorigin="0,0" o:spid="_x0000_s10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2" style="height:1765300;width:5606415;top:0;left:0;position:absolute;" o:spid="_x0000_s1044" filled="f" stroked="f" o:spt="75" type="#_x0000_t75">
                  <v:fill/>
                  <v:imagedata o:title="" r:id="rId15"/>
                  <w10:anchorlock/>
                </v:shape>
                <v:shapetype id="_x0000_t202" coordsize="21600,21600" o:spt="202" path="m,l,21600r21600,l21600,xe">
                  <v:stroke joinstyle="miter"/>
                  <v:path gradientshapeok="t" o:connecttype="rect"/>
                </v:shapetype>
                <v:shape id="テキスト ボックス 27" style="height:241300;width:481965;top:85725;left:5010150;position:absolute;" o:spid="_x0000_s1045" filled="t" fillcolor="#ffffff [3201]" stroked="t" strokecolor="#000000" strokeweight="0.5pt" o:spt="202" type="#_x0000_t202">
                  <v:fill/>
                  <v:stroke filltype="solid"/>
                  <v:textbox style="layout-flow:horizontal;" inset="1.9999999999999996mm,0mm,1.9999999999999996mm,0mm">
                    <w:txbxContent>
                      <w:p>
                        <w:pPr>
                          <w:pStyle w:val="0"/>
                          <w:jc w:val="center"/>
                          <w:rPr>
                            <w:rFonts w:hint="eastAsia"/>
                          </w:rPr>
                        </w:pPr>
                        <w:r>
                          <w:rPr>
                            <w:rFonts w:hint="eastAsia" w:ascii="HG丸ｺﾞｼｯｸM-PRO" w:hAnsi="HG丸ｺﾞｼｯｸM-PRO" w:eastAsia="HG丸ｺﾞｼｯｸM-PRO"/>
                          </w:rPr>
                          <w:t>女</w:t>
                        </w:r>
                      </w:p>
                    </w:txbxContent>
                  </v:textbox>
                  <v:imagedata o:title=""/>
                  <w10:anchorlock/>
                </v:shape>
                <w10:anchorlock/>
              </v:group>
            </w:pict>
          </mc:Fallback>
        </mc:AlternateContent>
      </w:r>
    </w:p>
    <w:p>
      <w:pPr>
        <w:pStyle w:val="47"/>
        <w:wordWrap w:val="0"/>
        <w:spacing w:line="240" w:lineRule="exact"/>
        <w:ind w:right="420" w:rightChars="200"/>
        <w:rPr>
          <w:rFonts w:hint="default"/>
        </w:rPr>
      </w:pPr>
      <w:r>
        <w:rPr>
          <w:rFonts w:hint="eastAsia"/>
        </w:rPr>
        <w:t>資料：福岡県人口移動調査結果報告（福岡県の人口と世帯年報）</w:t>
      </w:r>
    </w:p>
    <w:p>
      <w:pPr>
        <w:pStyle w:val="47"/>
        <w:spacing w:line="240" w:lineRule="exact"/>
        <w:ind w:left="600" w:leftChars="200" w:right="420" w:rightChars="200" w:hanging="180" w:hangingChars="100"/>
        <w:jc w:val="both"/>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2014</w:t>
      </w:r>
      <w:r>
        <w:rPr>
          <w:rFonts w:hint="eastAsia" w:ascii="ＭＳ ゴシック" w:hAnsi="ＭＳ ゴシック" w:eastAsia="ＭＳ ゴシック"/>
          <w:sz w:val="18"/>
        </w:rPr>
        <w:t>年」は</w:t>
      </w:r>
      <w:r>
        <w:rPr>
          <w:rFonts w:hint="eastAsia" w:ascii="ＭＳ ゴシック" w:hAnsi="ＭＳ ゴシック" w:eastAsia="ＭＳ ゴシック"/>
          <w:sz w:val="18"/>
        </w:rPr>
        <w:t>2013</w:t>
      </w:r>
      <w:r>
        <w:rPr>
          <w:rFonts w:hint="eastAsia" w:ascii="ＭＳ ゴシック" w:hAnsi="ＭＳ ゴシック" w:eastAsia="ＭＳ ゴシック"/>
          <w:sz w:val="18"/>
        </w:rPr>
        <w:t>年</w:t>
      </w:r>
      <w:r>
        <w:rPr>
          <w:rFonts w:hint="eastAsia" w:ascii="ＭＳ ゴシック" w:hAnsi="ＭＳ ゴシック" w:eastAsia="ＭＳ ゴシック"/>
          <w:sz w:val="18"/>
        </w:rPr>
        <w:t>10</w:t>
      </w:r>
      <w:r>
        <w:rPr>
          <w:rFonts w:hint="eastAsia" w:ascii="ＭＳ ゴシック" w:hAnsi="ＭＳ ゴシック" w:eastAsia="ＭＳ ゴシック"/>
          <w:sz w:val="18"/>
        </w:rPr>
        <w:t>月～</w:t>
      </w:r>
      <w:r>
        <w:rPr>
          <w:rFonts w:hint="eastAsia" w:ascii="ＭＳ ゴシック" w:hAnsi="ＭＳ ゴシック" w:eastAsia="ＭＳ ゴシック"/>
          <w:sz w:val="18"/>
        </w:rPr>
        <w:t>2014</w:t>
      </w:r>
      <w:r>
        <w:rPr>
          <w:rFonts w:hint="eastAsia" w:ascii="ＭＳ ゴシック" w:hAnsi="ＭＳ ゴシック" w:eastAsia="ＭＳ ゴシック"/>
          <w:sz w:val="18"/>
        </w:rPr>
        <w:t>年９月の実績値、「</w:t>
      </w:r>
      <w:r>
        <w:rPr>
          <w:rFonts w:hint="eastAsia" w:ascii="ＭＳ ゴシック" w:hAnsi="ＭＳ ゴシック" w:eastAsia="ＭＳ ゴシック"/>
          <w:sz w:val="18"/>
        </w:rPr>
        <w:t>2019</w:t>
      </w:r>
      <w:r>
        <w:rPr>
          <w:rFonts w:hint="eastAsia" w:ascii="ＭＳ ゴシック" w:hAnsi="ＭＳ ゴシック" w:eastAsia="ＭＳ ゴシック"/>
          <w:sz w:val="18"/>
        </w:rPr>
        <w:t>年」は</w:t>
      </w:r>
      <w:r>
        <w:rPr>
          <w:rFonts w:hint="eastAsia" w:ascii="ＭＳ ゴシック" w:hAnsi="ＭＳ ゴシック" w:eastAsia="ＭＳ ゴシック"/>
          <w:sz w:val="18"/>
        </w:rPr>
        <w:t>2018</w:t>
      </w:r>
      <w:r>
        <w:rPr>
          <w:rFonts w:hint="eastAsia" w:ascii="ＭＳ ゴシック" w:hAnsi="ＭＳ ゴシック" w:eastAsia="ＭＳ ゴシック"/>
          <w:sz w:val="18"/>
        </w:rPr>
        <w:t>年</w:t>
      </w:r>
      <w:r>
        <w:rPr>
          <w:rFonts w:hint="eastAsia" w:ascii="ＭＳ ゴシック" w:hAnsi="ＭＳ ゴシック" w:eastAsia="ＭＳ ゴシック"/>
          <w:sz w:val="18"/>
        </w:rPr>
        <w:t>10</w:t>
      </w:r>
      <w:r>
        <w:rPr>
          <w:rFonts w:hint="eastAsia" w:ascii="ＭＳ ゴシック" w:hAnsi="ＭＳ ゴシック" w:eastAsia="ＭＳ ゴシック"/>
          <w:sz w:val="18"/>
        </w:rPr>
        <w:t>月～</w:t>
      </w:r>
      <w:r>
        <w:rPr>
          <w:rFonts w:hint="eastAsia" w:ascii="ＭＳ ゴシック" w:hAnsi="ＭＳ ゴシック" w:eastAsia="ＭＳ ゴシック"/>
          <w:sz w:val="18"/>
        </w:rPr>
        <w:t>2019</w:t>
      </w:r>
      <w:r>
        <w:rPr>
          <w:rFonts w:hint="eastAsia" w:ascii="ＭＳ ゴシック" w:hAnsi="ＭＳ ゴシック" w:eastAsia="ＭＳ ゴシック"/>
          <w:sz w:val="18"/>
        </w:rPr>
        <w:t>年９月の実績値</w:t>
      </w:r>
    </w:p>
    <w:p>
      <w:pPr>
        <w:pStyle w:val="0"/>
        <w:rPr>
          <w:rFonts w:hint="default"/>
        </w:rPr>
      </w:pPr>
    </w:p>
    <w:p>
      <w:pPr>
        <w:pStyle w:val="5"/>
        <w:pageBreakBefore w:val="1"/>
        <w:spacing w:before="180" w:beforeLines="0" w:beforeAutospacing="0"/>
        <w:ind w:left="420"/>
        <w:rPr>
          <w:rFonts w:hint="default"/>
        </w:rPr>
      </w:pPr>
      <w:r>
        <w:rPr>
          <w:rFonts w:hint="eastAsia"/>
        </w:rPr>
        <w:t>⑧　合計特殊出生率（ベイズ推定値）の推移</w:t>
      </w:r>
      <w:bookmarkEnd w:id="9"/>
    </w:p>
    <w:p>
      <w:pPr>
        <w:pStyle w:val="16"/>
        <w:ind w:left="420" w:firstLine="210"/>
        <w:rPr>
          <w:rFonts w:hint="default"/>
          <w:u w:val="none" w:color="auto"/>
        </w:rPr>
      </w:pPr>
      <w:r>
        <w:rPr>
          <w:rFonts w:hint="eastAsia"/>
        </w:rPr>
        <w:t>15</w:t>
      </w:r>
      <w:r>
        <w:rPr>
          <w:rFonts w:hint="eastAsia"/>
        </w:rPr>
        <w:t>歳から</w:t>
      </w:r>
      <w:r>
        <w:rPr>
          <w:rFonts w:hint="eastAsia"/>
        </w:rPr>
        <w:t>49</w:t>
      </w:r>
      <w:r>
        <w:rPr>
          <w:rFonts w:hint="eastAsia"/>
        </w:rPr>
        <w:t>歳までの女性の年齢別出生率を合計した合計特殊出生率は、１人の女性が一生に</w:t>
      </w:r>
      <w:r>
        <w:rPr>
          <w:rFonts w:hint="eastAsia"/>
          <w:u w:val="single" w:color="auto"/>
        </w:rPr>
        <w:t>産む</w:t>
      </w:r>
      <w:r>
        <w:rPr>
          <w:rFonts w:hint="eastAsia"/>
        </w:rPr>
        <w:t>子どもの人数の目安とされています。現在の人口を維持できる合計特殊出生率の目安（人口置換水準）は、</w:t>
      </w:r>
      <w:r>
        <w:rPr>
          <w:rFonts w:hint="eastAsia"/>
          <w:u w:val="none" w:color="auto"/>
        </w:rPr>
        <w:t>2018</w:t>
      </w:r>
      <w:r>
        <w:rPr>
          <w:rFonts w:hint="eastAsia"/>
          <w:u w:val="none" w:color="auto"/>
        </w:rPr>
        <w:t>年の日本では</w:t>
      </w:r>
      <w:r>
        <w:rPr>
          <w:rFonts w:hint="eastAsia"/>
          <w:u w:val="none" w:color="auto"/>
        </w:rPr>
        <w:t>2.07</w:t>
      </w:r>
      <w:r>
        <w:rPr>
          <w:rFonts w:hint="eastAsia"/>
          <w:u w:val="none" w:color="auto"/>
        </w:rPr>
        <w:t>となっています。</w:t>
      </w:r>
    </w:p>
    <w:p>
      <w:pPr>
        <w:pStyle w:val="16"/>
        <w:ind w:left="420" w:firstLine="210"/>
        <w:rPr>
          <w:rFonts w:hint="default"/>
          <w:u w:val="none" w:color="auto"/>
        </w:rPr>
      </w:pPr>
      <w:r>
        <w:rPr>
          <w:rFonts w:hint="eastAsia"/>
          <w:u w:val="none" w:color="auto"/>
        </w:rPr>
        <w:t>本市の合計特殊出生率をみると、</w:t>
      </w:r>
      <w:r>
        <w:rPr>
          <w:rFonts w:hint="eastAsia"/>
          <w:u w:val="none" w:color="auto"/>
        </w:rPr>
        <w:t>2003</w:t>
      </w:r>
      <w:r>
        <w:rPr>
          <w:rFonts w:hint="eastAsia"/>
          <w:u w:val="none" w:color="auto"/>
        </w:rPr>
        <w:t>年～</w:t>
      </w:r>
      <w:r>
        <w:rPr>
          <w:rFonts w:hint="eastAsia"/>
          <w:u w:val="none" w:color="auto"/>
        </w:rPr>
        <w:t>2007</w:t>
      </w:r>
      <w:r>
        <w:rPr>
          <w:rFonts w:hint="eastAsia"/>
          <w:u w:val="none" w:color="auto"/>
        </w:rPr>
        <w:t>年には</w:t>
      </w:r>
      <w:r>
        <w:rPr>
          <w:rFonts w:hint="eastAsia"/>
          <w:u w:val="none" w:color="auto"/>
        </w:rPr>
        <w:t>1.50</w:t>
      </w:r>
      <w:r>
        <w:rPr>
          <w:rFonts w:hint="eastAsia"/>
          <w:u w:val="none" w:color="auto"/>
        </w:rPr>
        <w:t>、</w:t>
      </w:r>
      <w:r>
        <w:rPr>
          <w:rFonts w:hint="eastAsia"/>
          <w:u w:val="none" w:color="auto"/>
        </w:rPr>
        <w:t>2008</w:t>
      </w:r>
      <w:r>
        <w:rPr>
          <w:rFonts w:hint="eastAsia"/>
          <w:u w:val="none" w:color="auto"/>
        </w:rPr>
        <w:t>年～</w:t>
      </w:r>
      <w:r>
        <w:rPr>
          <w:rFonts w:hint="eastAsia"/>
          <w:u w:val="none" w:color="auto"/>
        </w:rPr>
        <w:t>2012</w:t>
      </w:r>
      <w:r>
        <w:rPr>
          <w:rFonts w:hint="eastAsia"/>
          <w:u w:val="none" w:color="auto"/>
        </w:rPr>
        <w:t>年には</w:t>
      </w:r>
      <w:r>
        <w:rPr>
          <w:rFonts w:hint="eastAsia"/>
          <w:u w:val="none" w:color="auto"/>
        </w:rPr>
        <w:t>1.53</w:t>
      </w:r>
      <w:r>
        <w:rPr>
          <w:rFonts w:hint="eastAsia"/>
          <w:u w:val="none" w:color="auto"/>
        </w:rPr>
        <w:t>、</w:t>
      </w:r>
      <w:r>
        <w:rPr>
          <w:rFonts w:hint="eastAsia"/>
          <w:u w:val="none" w:color="auto"/>
        </w:rPr>
        <w:t>2013</w:t>
      </w:r>
      <w:r>
        <w:rPr>
          <w:rFonts w:hint="eastAsia"/>
          <w:u w:val="none" w:color="auto"/>
        </w:rPr>
        <w:t>年～</w:t>
      </w:r>
      <w:r>
        <w:rPr>
          <w:rFonts w:hint="eastAsia"/>
          <w:u w:val="none" w:color="auto"/>
        </w:rPr>
        <w:t>2017</w:t>
      </w:r>
      <w:r>
        <w:rPr>
          <w:rFonts w:hint="eastAsia"/>
          <w:u w:val="none" w:color="auto"/>
        </w:rPr>
        <w:t>年には</w:t>
      </w:r>
      <w:r>
        <w:rPr>
          <w:rFonts w:hint="eastAsia"/>
          <w:u w:val="none" w:color="auto"/>
        </w:rPr>
        <w:t>1.65</w:t>
      </w:r>
      <w:r>
        <w:rPr>
          <w:rFonts w:hint="eastAsia"/>
          <w:u w:val="none" w:color="auto"/>
        </w:rPr>
        <w:t>となっており、人口置換水準には達していませんが、福岡県や全国の値よりもやや高くなっています。</w:t>
      </w:r>
    </w:p>
    <w:p>
      <w:pPr>
        <w:pStyle w:val="45"/>
        <w:spacing w:before="180" w:beforeLines="50" w:beforeAutospacing="0"/>
        <w:rPr>
          <w:rFonts w:hint="default"/>
        </w:rPr>
      </w:pPr>
      <w:r>
        <w:rPr>
          <w:rFonts w:hint="eastAsia"/>
        </w:rPr>
        <w:t>図表８　合計特殊出生率（ベイズ推定値）の推移</w:t>
      </w:r>
    </w:p>
    <w:p>
      <w:pPr>
        <w:pStyle w:val="0"/>
        <w:jc w:val="center"/>
        <w:rPr>
          <w:rFonts w:hint="default"/>
        </w:rPr>
      </w:pPr>
      <w:r>
        <w:rPr>
          <w:rFonts w:hint="default"/>
        </w:rPr>
        <w:drawing>
          <wp:inline distT="0" distB="0" distL="0" distR="0">
            <wp:extent cx="5606415" cy="2916555"/>
            <wp:effectExtent l="0" t="0" r="0" b="0"/>
            <wp:docPr id="1046" name="Picture 2"/>
            <a:graphic xmlns:a="http://schemas.openxmlformats.org/drawingml/2006/main">
              <a:graphicData uri="http://schemas.openxmlformats.org/drawingml/2006/picture">
                <pic:pic xmlns:pic="http://schemas.openxmlformats.org/drawingml/2006/picture">
                  <pic:nvPicPr>
                    <pic:cNvPr id="1046" name="Picture 2"/>
                    <pic:cNvPicPr>
                      <a:picLocks noChangeAspect="1" noChangeArrowheads="1"/>
                    </pic:cNvPicPr>
                  </pic:nvPicPr>
                  <pic:blipFill>
                    <a:blip r:embed="rId16"/>
                    <a:stretch>
                      <a:fillRect/>
                    </a:stretch>
                  </pic:blipFill>
                  <pic:spPr>
                    <a:xfrm>
                      <a:off x="0" y="0"/>
                      <a:ext cx="5606415" cy="2916555"/>
                    </a:xfrm>
                    <a:prstGeom prst="rect">
                      <a:avLst/>
                    </a:prstGeom>
                    <a:noFill/>
                    <a:ln>
                      <a:noFill/>
                    </a:ln>
                  </pic:spPr>
                </pic:pic>
              </a:graphicData>
            </a:graphic>
          </wp:inline>
        </w:drawing>
      </w:r>
    </w:p>
    <w:tbl>
      <w:tblPr>
        <w:tblStyle w:val="60"/>
        <w:tblW w:w="4553" w:type="pct"/>
        <w:jc w:val="center"/>
        <w:tblInd w:w="0" w:type="dxa"/>
        <w:tblBorders>
          <w:top w:val="single" w:color="00B050" w:sz="8" w:space="0"/>
          <w:left w:val="single" w:color="00B050" w:sz="8" w:space="0"/>
          <w:bottom w:val="single" w:color="00B050" w:sz="8" w:space="0"/>
          <w:right w:val="single" w:color="00B050" w:sz="8" w:space="0"/>
          <w:insideH w:val="single" w:color="00B050" w:sz="8" w:space="0"/>
          <w:insideV w:val="single" w:color="00B050" w:sz="8" w:space="0"/>
        </w:tblBorders>
        <w:tblLayout w:type="fixed"/>
        <w:tblLook w:firstRow="1" w:lastRow="0" w:firstColumn="1" w:lastColumn="0" w:noHBand="0" w:noVBand="1" w:val="04A0"/>
      </w:tblPr>
      <w:tblGrid>
        <w:gridCol w:w="1107"/>
        <w:gridCol w:w="1107"/>
        <w:gridCol w:w="1107"/>
        <w:gridCol w:w="1107"/>
        <w:gridCol w:w="1107"/>
        <w:gridCol w:w="1107"/>
        <w:gridCol w:w="1107"/>
        <w:gridCol w:w="1107"/>
      </w:tblGrid>
      <w:tr>
        <w:trPr>
          <w:trHeight w:val="285" w:hRule="atLeast"/>
        </w:trPr>
        <w:tc>
          <w:tcPr>
            <w:tcW w:w="1107" w:type="dxa"/>
            <w:tcBorders>
              <w:top w:val="none" w:color="auto" w:sz="0" w:space="0"/>
              <w:left w:val="none" w:color="auto" w:sz="0" w:space="0"/>
              <w:bottom w:val="single" w:color="FFFFFF" w:themeColor="background1" w:sz="8" w:space="0"/>
              <w:right w:val="single" w:color="FFFFFF" w:themeColor="background1" w:sz="8" w:space="0"/>
              <w:tl2br w:val="none" w:color="auto" w:sz="0" w:space="0"/>
              <w:tr2bl w:val="none" w:color="auto" w:sz="0" w:space="0"/>
            </w:tcBorders>
            <w:shd w:val="clear" w:color="auto" w:fill="00B050"/>
            <w:vAlign w:val="center"/>
          </w:tcPr>
          <w:p>
            <w:pPr>
              <w:pStyle w:val="45"/>
              <w:spacing w:line="280" w:lineRule="exact"/>
              <w:rPr>
                <w:rFonts w:hint="default"/>
              </w:rPr>
            </w:pPr>
          </w:p>
        </w:tc>
        <w:tc>
          <w:tcPr>
            <w:tcW w:w="1107" w:type="dxa"/>
            <w:tcBorders>
              <w:top w:val="none" w:color="auto" w:sz="0" w:space="0"/>
              <w:left w:val="single" w:color="FFFFFF" w:themeColor="background1" w:sz="8" w:space="0"/>
              <w:bottom w:val="single" w:color="FFFFFF" w:themeColor="background1" w:sz="8" w:space="0"/>
              <w:right w:val="single" w:color="FFFFFF" w:themeColor="background1" w:sz="8" w:space="0"/>
              <w:tl2br w:val="none" w:color="auto" w:sz="0" w:space="0"/>
              <w:tr2bl w:val="none" w:color="auto" w:sz="0" w:space="0"/>
            </w:tcBorders>
            <w:shd w:val="clear" w:color="auto" w:fill="00B050"/>
            <w:vAlign w:val="center"/>
          </w:tcPr>
          <w:p>
            <w:pPr>
              <w:pStyle w:val="45"/>
              <w:spacing w:line="280" w:lineRule="exact"/>
              <w:jc w:val="left"/>
              <w:rPr>
                <w:rFonts w:hint="default"/>
              </w:rPr>
            </w:pPr>
            <w:r>
              <w:rPr>
                <w:rFonts w:hint="eastAsia"/>
              </w:rPr>
              <w:t>1983</w:t>
            </w:r>
            <w:r>
              <w:rPr>
                <w:rFonts w:hint="eastAsia"/>
              </w:rPr>
              <w:t>年</w:t>
            </w:r>
          </w:p>
          <w:p>
            <w:pPr>
              <w:pStyle w:val="45"/>
              <w:spacing w:line="280" w:lineRule="exact"/>
              <w:jc w:val="right"/>
              <w:rPr>
                <w:rFonts w:hint="default"/>
              </w:rPr>
            </w:pPr>
            <w:r>
              <w:rPr>
                <w:rFonts w:hint="eastAsia"/>
              </w:rPr>
              <w:t>～</w:t>
            </w:r>
            <w:r>
              <w:rPr>
                <w:rFonts w:hint="eastAsia"/>
              </w:rPr>
              <w:t>1987</w:t>
            </w:r>
            <w:r>
              <w:rPr>
                <w:rFonts w:hint="eastAsia"/>
              </w:rPr>
              <w:t>年</w:t>
            </w:r>
          </w:p>
        </w:tc>
        <w:tc>
          <w:tcPr>
            <w:tcW w:w="1107" w:type="dxa"/>
            <w:tcBorders>
              <w:top w:val="none" w:color="auto" w:sz="0" w:space="0"/>
              <w:left w:val="single" w:color="FFFFFF" w:themeColor="background1" w:sz="8" w:space="0"/>
              <w:bottom w:val="single" w:color="FFFFFF" w:themeColor="background1" w:sz="8" w:space="0"/>
              <w:right w:val="single" w:color="FFFFFF" w:themeColor="background1" w:sz="8" w:space="0"/>
              <w:tl2br w:val="none" w:color="auto" w:sz="0" w:space="0"/>
              <w:tr2bl w:val="none" w:color="auto" w:sz="0" w:space="0"/>
            </w:tcBorders>
            <w:shd w:val="clear" w:color="auto" w:fill="00B050"/>
            <w:vAlign w:val="center"/>
          </w:tcPr>
          <w:p>
            <w:pPr>
              <w:pStyle w:val="45"/>
              <w:spacing w:line="280" w:lineRule="exact"/>
              <w:jc w:val="left"/>
              <w:rPr>
                <w:rFonts w:hint="default"/>
              </w:rPr>
            </w:pPr>
            <w:r>
              <w:rPr>
                <w:rFonts w:hint="eastAsia"/>
              </w:rPr>
              <w:t>1988</w:t>
            </w:r>
            <w:r>
              <w:rPr>
                <w:rFonts w:hint="eastAsia"/>
              </w:rPr>
              <w:t>年</w:t>
            </w:r>
          </w:p>
          <w:p>
            <w:pPr>
              <w:pStyle w:val="45"/>
              <w:spacing w:line="280" w:lineRule="exact"/>
              <w:jc w:val="left"/>
              <w:rPr>
                <w:rFonts w:hint="default"/>
              </w:rPr>
            </w:pPr>
            <w:r>
              <w:rPr>
                <w:rFonts w:hint="eastAsia"/>
              </w:rPr>
              <w:t>～</w:t>
            </w:r>
            <w:r>
              <w:rPr>
                <w:rFonts w:hint="eastAsia"/>
              </w:rPr>
              <w:t>1992</w:t>
            </w:r>
            <w:r>
              <w:rPr>
                <w:rFonts w:hint="eastAsia"/>
              </w:rPr>
              <w:t>年</w:t>
            </w:r>
          </w:p>
        </w:tc>
        <w:tc>
          <w:tcPr>
            <w:tcW w:w="1107" w:type="dxa"/>
            <w:tcBorders>
              <w:top w:val="none" w:color="auto" w:sz="0" w:space="0"/>
              <w:left w:val="single" w:color="FFFFFF" w:themeColor="background1" w:sz="8" w:space="0"/>
              <w:bottom w:val="single" w:color="FFFFFF" w:themeColor="background1" w:sz="8" w:space="0"/>
              <w:right w:val="single" w:color="FFFFFF" w:themeColor="background1" w:sz="8" w:space="0"/>
              <w:tl2br w:val="none" w:color="auto" w:sz="0" w:space="0"/>
              <w:tr2bl w:val="none" w:color="auto" w:sz="0" w:space="0"/>
            </w:tcBorders>
            <w:shd w:val="clear" w:color="auto" w:fill="00B050"/>
            <w:vAlign w:val="center"/>
          </w:tcPr>
          <w:p>
            <w:pPr>
              <w:pStyle w:val="45"/>
              <w:spacing w:line="280" w:lineRule="exact"/>
              <w:jc w:val="left"/>
              <w:rPr>
                <w:rFonts w:hint="default"/>
              </w:rPr>
            </w:pPr>
            <w:r>
              <w:rPr>
                <w:rFonts w:hint="eastAsia"/>
              </w:rPr>
              <w:t>1993</w:t>
            </w:r>
            <w:r>
              <w:rPr>
                <w:rFonts w:hint="eastAsia"/>
              </w:rPr>
              <w:t>年</w:t>
            </w:r>
          </w:p>
          <w:p>
            <w:pPr>
              <w:pStyle w:val="45"/>
              <w:spacing w:line="280" w:lineRule="exact"/>
              <w:jc w:val="right"/>
              <w:rPr>
                <w:rFonts w:hint="default"/>
              </w:rPr>
            </w:pPr>
            <w:r>
              <w:rPr>
                <w:rFonts w:hint="eastAsia"/>
              </w:rPr>
              <w:t>～</w:t>
            </w:r>
            <w:r>
              <w:rPr>
                <w:rFonts w:hint="eastAsia"/>
              </w:rPr>
              <w:t>1997</w:t>
            </w:r>
            <w:r>
              <w:rPr>
                <w:rFonts w:hint="eastAsia"/>
              </w:rPr>
              <w:t>年</w:t>
            </w:r>
          </w:p>
        </w:tc>
        <w:tc>
          <w:tcPr>
            <w:tcW w:w="1107" w:type="dxa"/>
            <w:tcBorders>
              <w:top w:val="none" w:color="auto" w:sz="0" w:space="0"/>
              <w:left w:val="single" w:color="FFFFFF" w:themeColor="background1" w:sz="8" w:space="0"/>
              <w:bottom w:val="single" w:color="FFFFFF" w:themeColor="background1" w:sz="8" w:space="0"/>
              <w:right w:val="single" w:color="FFFFFF" w:themeColor="background1" w:sz="8" w:space="0"/>
              <w:tl2br w:val="none" w:color="auto" w:sz="0" w:space="0"/>
              <w:tr2bl w:val="none" w:color="auto" w:sz="0" w:space="0"/>
            </w:tcBorders>
            <w:shd w:val="clear" w:color="auto" w:fill="00B050"/>
            <w:vAlign w:val="center"/>
          </w:tcPr>
          <w:p>
            <w:pPr>
              <w:pStyle w:val="45"/>
              <w:spacing w:line="280" w:lineRule="exact"/>
              <w:jc w:val="left"/>
              <w:rPr>
                <w:rFonts w:hint="default"/>
              </w:rPr>
            </w:pPr>
            <w:r>
              <w:rPr>
                <w:rFonts w:hint="eastAsia"/>
              </w:rPr>
              <w:t>1998</w:t>
            </w:r>
            <w:r>
              <w:rPr>
                <w:rFonts w:hint="eastAsia"/>
              </w:rPr>
              <w:t>年</w:t>
            </w:r>
          </w:p>
          <w:p>
            <w:pPr>
              <w:pStyle w:val="45"/>
              <w:spacing w:line="280" w:lineRule="exact"/>
              <w:jc w:val="right"/>
              <w:rPr>
                <w:rFonts w:hint="default"/>
              </w:rPr>
            </w:pPr>
            <w:r>
              <w:rPr>
                <w:rFonts w:hint="eastAsia"/>
              </w:rPr>
              <w:t>～</w:t>
            </w:r>
            <w:r>
              <w:rPr>
                <w:rFonts w:hint="eastAsia"/>
              </w:rPr>
              <w:t>2002</w:t>
            </w:r>
            <w:r>
              <w:rPr>
                <w:rFonts w:hint="eastAsia"/>
              </w:rPr>
              <w:t>年</w:t>
            </w:r>
          </w:p>
        </w:tc>
        <w:tc>
          <w:tcPr>
            <w:tcW w:w="1107" w:type="dxa"/>
            <w:tcBorders>
              <w:top w:val="none" w:color="auto" w:sz="0" w:space="0"/>
              <w:left w:val="single" w:color="FFFFFF" w:themeColor="background1" w:sz="8" w:space="0"/>
              <w:bottom w:val="single" w:color="FFFFFF" w:themeColor="background1" w:sz="8" w:space="0"/>
              <w:right w:val="single" w:color="FFFFFF" w:themeColor="background1" w:sz="8" w:space="0"/>
              <w:tl2br w:val="none" w:color="auto" w:sz="0" w:space="0"/>
              <w:tr2bl w:val="none" w:color="auto" w:sz="0" w:space="0"/>
            </w:tcBorders>
            <w:shd w:val="clear" w:color="auto" w:fill="00B050"/>
            <w:vAlign w:val="center"/>
          </w:tcPr>
          <w:p>
            <w:pPr>
              <w:pStyle w:val="45"/>
              <w:spacing w:line="280" w:lineRule="exact"/>
              <w:jc w:val="left"/>
              <w:rPr>
                <w:rFonts w:hint="default"/>
              </w:rPr>
            </w:pPr>
            <w:r>
              <w:rPr>
                <w:rFonts w:hint="eastAsia"/>
              </w:rPr>
              <w:t>2003</w:t>
            </w:r>
            <w:r>
              <w:rPr>
                <w:rFonts w:hint="eastAsia"/>
              </w:rPr>
              <w:t>年</w:t>
            </w:r>
          </w:p>
          <w:p>
            <w:pPr>
              <w:pStyle w:val="45"/>
              <w:spacing w:line="280" w:lineRule="exact"/>
              <w:jc w:val="right"/>
              <w:rPr>
                <w:rFonts w:hint="default"/>
              </w:rPr>
            </w:pPr>
            <w:r>
              <w:rPr>
                <w:rFonts w:hint="eastAsia"/>
              </w:rPr>
              <w:t>～</w:t>
            </w:r>
            <w:r>
              <w:rPr>
                <w:rFonts w:hint="eastAsia"/>
              </w:rPr>
              <w:t>2007</w:t>
            </w:r>
            <w:r>
              <w:rPr>
                <w:rFonts w:hint="eastAsia"/>
              </w:rPr>
              <w:t>年</w:t>
            </w:r>
          </w:p>
        </w:tc>
        <w:tc>
          <w:tcPr>
            <w:tcW w:w="1107" w:type="dxa"/>
            <w:tcBorders>
              <w:top w:val="none" w:color="auto" w:sz="0" w:space="0"/>
              <w:left w:val="single" w:color="FFFFFF" w:themeColor="background1" w:sz="8" w:space="0"/>
              <w:bottom w:val="single" w:color="FFFFFF" w:themeColor="background1" w:sz="8" w:space="0"/>
              <w:right w:val="single" w:color="FFFFFF" w:themeColor="background1" w:sz="8" w:space="0"/>
              <w:tl2br w:val="none" w:color="auto" w:sz="0" w:space="0"/>
              <w:tr2bl w:val="none" w:color="auto" w:sz="0" w:space="0"/>
            </w:tcBorders>
            <w:shd w:val="clear" w:color="auto" w:fill="00B050"/>
            <w:vAlign w:val="center"/>
          </w:tcPr>
          <w:p>
            <w:pPr>
              <w:pStyle w:val="45"/>
              <w:spacing w:line="280" w:lineRule="exact"/>
              <w:jc w:val="left"/>
              <w:rPr>
                <w:rFonts w:hint="default"/>
              </w:rPr>
            </w:pPr>
            <w:r>
              <w:rPr>
                <w:rFonts w:hint="eastAsia"/>
              </w:rPr>
              <w:t>2008</w:t>
            </w:r>
            <w:r>
              <w:rPr>
                <w:rFonts w:hint="eastAsia"/>
              </w:rPr>
              <w:t>年</w:t>
            </w:r>
          </w:p>
          <w:p>
            <w:pPr>
              <w:pStyle w:val="45"/>
              <w:spacing w:line="280" w:lineRule="exact"/>
              <w:jc w:val="right"/>
              <w:rPr>
                <w:rFonts w:hint="default"/>
              </w:rPr>
            </w:pPr>
            <w:r>
              <w:rPr>
                <w:rFonts w:hint="eastAsia"/>
              </w:rPr>
              <w:t>～</w:t>
            </w:r>
            <w:r>
              <w:rPr>
                <w:rFonts w:hint="eastAsia"/>
              </w:rPr>
              <w:t>2012</w:t>
            </w:r>
            <w:r>
              <w:rPr>
                <w:rFonts w:hint="eastAsia"/>
              </w:rPr>
              <w:t>年</w:t>
            </w:r>
          </w:p>
        </w:tc>
        <w:tc>
          <w:tcPr>
            <w:tcW w:w="1107" w:type="dxa"/>
            <w:tcBorders>
              <w:top w:val="none" w:color="auto" w:sz="0" w:space="0"/>
              <w:left w:val="single" w:color="FFFFFF" w:themeColor="background1" w:sz="8" w:space="0"/>
              <w:bottom w:val="single" w:color="FFFFFF" w:themeColor="background1" w:sz="8" w:space="0"/>
              <w:right w:val="none" w:color="auto" w:sz="0" w:space="0"/>
              <w:tl2br w:val="none" w:color="auto" w:sz="0" w:space="0"/>
              <w:tr2bl w:val="none" w:color="auto" w:sz="0" w:space="0"/>
            </w:tcBorders>
            <w:shd w:val="clear" w:color="auto" w:fill="00B050"/>
            <w:vAlign w:val="center"/>
          </w:tcPr>
          <w:p>
            <w:pPr>
              <w:pStyle w:val="45"/>
              <w:spacing w:line="280" w:lineRule="exact"/>
              <w:jc w:val="left"/>
              <w:rPr>
                <w:rFonts w:hint="default"/>
              </w:rPr>
            </w:pPr>
            <w:r>
              <w:rPr>
                <w:rFonts w:hint="eastAsia"/>
              </w:rPr>
              <w:t>2013</w:t>
            </w:r>
            <w:r>
              <w:rPr>
                <w:rFonts w:hint="eastAsia"/>
              </w:rPr>
              <w:t>年</w:t>
            </w:r>
          </w:p>
          <w:p>
            <w:pPr>
              <w:pStyle w:val="45"/>
              <w:spacing w:line="280" w:lineRule="exact"/>
              <w:jc w:val="right"/>
              <w:rPr>
                <w:rFonts w:hint="default"/>
              </w:rPr>
            </w:pPr>
            <w:r>
              <w:rPr>
                <w:rFonts w:hint="eastAsia"/>
              </w:rPr>
              <w:t>～</w:t>
            </w:r>
            <w:r>
              <w:rPr>
                <w:rFonts w:hint="eastAsia"/>
              </w:rPr>
              <w:t>2017</w:t>
            </w:r>
            <w:r>
              <w:rPr>
                <w:rFonts w:hint="eastAsia"/>
              </w:rPr>
              <w:t>年</w:t>
            </w:r>
          </w:p>
        </w:tc>
      </w:tr>
      <w:tr>
        <w:trPr>
          <w:trHeight w:val="285" w:hRule="atLeast"/>
        </w:trPr>
        <w:tc>
          <w:tcPr>
            <w:tcW w:w="1107" w:type="dxa"/>
            <w:tcBorders>
              <w:top w:val="single" w:color="FFFFFF" w:themeColor="background1" w:sz="8" w:space="0"/>
              <w:left w:val="none" w:color="auto" w:sz="0" w:space="0"/>
              <w:bottom w:val="none" w:color="auto" w:sz="0" w:space="0"/>
              <w:right w:val="none" w:color="auto" w:sz="0" w:space="0"/>
              <w:tl2br w:val="none" w:color="auto" w:sz="0" w:space="0"/>
              <w:tr2bl w:val="none" w:color="auto" w:sz="0" w:space="0"/>
            </w:tcBorders>
            <w:shd w:val="clear" w:color="auto" w:themeFill="accent3" w:themeFillTint="66" w:themeFillShade="FF"/>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うきは市</w:t>
            </w:r>
          </w:p>
        </w:tc>
        <w:tc>
          <w:tcPr>
            <w:tcW w:w="1107" w:type="dxa"/>
            <w:tcBorders>
              <w:top w:val="single" w:color="FFFFFF" w:themeColor="background1" w:sz="8" w:space="0"/>
              <w:left w:val="none" w:color="auto" w:sz="0" w:space="0"/>
              <w:bottom w:val="none" w:color="auto" w:sz="0" w:space="0"/>
              <w:right w:val="none" w:color="auto" w:sz="0" w:space="0"/>
              <w:tl2br w:val="none" w:color="auto" w:sz="0" w:space="0"/>
              <w:tr2bl w:val="none" w:color="auto" w:sz="0" w:space="0"/>
            </w:tcBorders>
            <w:shd w:val="clear" w:color="auto" w:themeFill="accent3" w:themeFillTint="66" w:themeFillShade="FF"/>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w:t>
            </w:r>
          </w:p>
        </w:tc>
        <w:tc>
          <w:tcPr>
            <w:tcW w:w="1107" w:type="dxa"/>
            <w:tcBorders>
              <w:top w:val="single" w:color="FFFFFF" w:themeColor="background1" w:sz="8" w:space="0"/>
              <w:left w:val="none" w:color="auto" w:sz="0" w:space="0"/>
              <w:bottom w:val="none" w:color="auto" w:sz="0" w:space="0"/>
              <w:right w:val="none" w:color="auto" w:sz="0" w:space="0"/>
              <w:tl2br w:val="none" w:color="auto" w:sz="0" w:space="0"/>
              <w:tr2bl w:val="none" w:color="auto" w:sz="0" w:space="0"/>
            </w:tcBorders>
            <w:shd w:val="clear" w:color="auto" w:themeFill="accent3" w:themeFillTint="66" w:themeFillShade="FF"/>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w:t>
            </w:r>
          </w:p>
        </w:tc>
        <w:tc>
          <w:tcPr>
            <w:tcW w:w="1107" w:type="dxa"/>
            <w:tcBorders>
              <w:top w:val="single" w:color="FFFFFF" w:themeColor="background1" w:sz="8" w:space="0"/>
              <w:left w:val="none" w:color="auto" w:sz="0" w:space="0"/>
              <w:bottom w:val="none" w:color="auto" w:sz="0" w:space="0"/>
              <w:right w:val="none" w:color="auto" w:sz="0" w:space="0"/>
              <w:tl2br w:val="none" w:color="auto" w:sz="0" w:space="0"/>
              <w:tr2bl w:val="none" w:color="auto" w:sz="0" w:space="0"/>
            </w:tcBorders>
            <w:shd w:val="clear" w:color="auto" w:themeFill="accent3" w:themeFillTint="66" w:themeFillShade="FF"/>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w:t>
            </w:r>
          </w:p>
        </w:tc>
        <w:tc>
          <w:tcPr>
            <w:tcW w:w="1107" w:type="dxa"/>
            <w:tcBorders>
              <w:top w:val="single" w:color="FFFFFF" w:themeColor="background1" w:sz="8" w:space="0"/>
              <w:left w:val="none" w:color="auto" w:sz="0" w:space="0"/>
              <w:bottom w:val="none" w:color="auto" w:sz="0" w:space="0"/>
              <w:right w:val="none" w:color="auto" w:sz="0" w:space="0"/>
              <w:tl2br w:val="none" w:color="auto" w:sz="0" w:space="0"/>
              <w:tr2bl w:val="none" w:color="auto" w:sz="0" w:space="0"/>
            </w:tcBorders>
            <w:shd w:val="clear" w:color="auto" w:themeFill="accent3" w:themeFillTint="66" w:themeFillShade="FF"/>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w:t>
            </w:r>
          </w:p>
        </w:tc>
        <w:tc>
          <w:tcPr>
            <w:tcW w:w="1107" w:type="dxa"/>
            <w:tcBorders>
              <w:top w:val="single" w:color="FFFFFF" w:themeColor="background1" w:sz="8" w:space="0"/>
              <w:left w:val="none" w:color="auto" w:sz="0" w:space="0"/>
              <w:bottom w:val="none" w:color="auto" w:sz="0" w:space="0"/>
              <w:right w:val="none" w:color="auto" w:sz="0" w:space="0"/>
              <w:tl2br w:val="none" w:color="auto" w:sz="0" w:space="0"/>
              <w:tr2bl w:val="none" w:color="auto" w:sz="0" w:space="0"/>
            </w:tcBorders>
            <w:shd w:val="clear" w:color="auto" w:themeFill="accent3" w:themeFillTint="66" w:themeFillShade="FF"/>
            <w:vAlign w:val="bottom"/>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1.50</w:t>
            </w:r>
          </w:p>
        </w:tc>
        <w:tc>
          <w:tcPr>
            <w:tcW w:w="1107" w:type="dxa"/>
            <w:tcBorders>
              <w:top w:val="single" w:color="FFFFFF" w:themeColor="background1" w:sz="8" w:space="0"/>
              <w:left w:val="none" w:color="auto" w:sz="0" w:space="0"/>
              <w:bottom w:val="none" w:color="auto" w:sz="0" w:space="0"/>
              <w:right w:val="none" w:color="auto" w:sz="0" w:space="0"/>
              <w:tl2br w:val="none" w:color="auto" w:sz="0" w:space="0"/>
              <w:tr2bl w:val="none" w:color="auto" w:sz="0" w:space="0"/>
            </w:tcBorders>
            <w:shd w:val="clear" w:color="auto" w:themeFill="accent3" w:themeFillTint="66" w:themeFillShade="FF"/>
            <w:vAlign w:val="bottom"/>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1.53</w:t>
            </w:r>
          </w:p>
        </w:tc>
        <w:tc>
          <w:tcPr>
            <w:tcW w:w="1107" w:type="dxa"/>
            <w:tcBorders>
              <w:top w:val="single" w:color="FFFFFF" w:themeColor="background1" w:sz="8" w:space="0"/>
              <w:left w:val="none" w:color="auto" w:sz="0" w:space="0"/>
              <w:bottom w:val="none" w:color="auto" w:sz="0" w:space="0"/>
              <w:right w:val="none" w:color="auto" w:sz="0" w:space="0"/>
              <w:tl2br w:val="none" w:color="auto" w:sz="0" w:space="0"/>
              <w:tr2bl w:val="none" w:color="auto" w:sz="0" w:space="0"/>
            </w:tcBorders>
            <w:shd w:val="clear" w:color="auto" w:themeFill="accent3" w:themeFillTint="66" w:themeFillShade="FF"/>
            <w:vAlign w:val="bottom"/>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1.65</w:t>
            </w:r>
          </w:p>
        </w:tc>
      </w:tr>
      <w:tr>
        <w:trPr>
          <w:trHeight w:val="285" w:hRule="atLeast"/>
        </w:trPr>
        <w:tc>
          <w:tcPr>
            <w:tcW w:w="1107" w:type="dxa"/>
            <w:vAlign w:val="top"/>
          </w:tcPr>
          <w:p>
            <w:pPr>
              <w:pStyle w:val="0"/>
              <w:jc w:val="center"/>
              <w:rPr>
                <w:rFonts w:hint="default" w:ascii="ＭＳ ゴシック" w:hAnsi="ＭＳ ゴシック" w:eastAsia="ＭＳ ゴシック"/>
                <w:b w:val="0"/>
              </w:rPr>
            </w:pPr>
            <w:r>
              <w:rPr>
                <w:rFonts w:hint="eastAsia" w:ascii="ＭＳ ゴシック" w:hAnsi="ＭＳ ゴシック" w:eastAsia="ＭＳ ゴシック"/>
                <w:b w:val="0"/>
              </w:rPr>
              <w:t>吉井町</w:t>
            </w:r>
          </w:p>
        </w:tc>
        <w:tc>
          <w:tcPr>
            <w:tcW w:w="1107" w:type="dxa"/>
            <w:vAlign w:val="bottom"/>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1.89</w:t>
            </w:r>
          </w:p>
        </w:tc>
        <w:tc>
          <w:tcPr>
            <w:tcW w:w="1107" w:type="dxa"/>
            <w:vAlign w:val="bottom"/>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1.87</w:t>
            </w:r>
          </w:p>
        </w:tc>
        <w:tc>
          <w:tcPr>
            <w:tcW w:w="1107" w:type="dxa"/>
            <w:vAlign w:val="bottom"/>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1.62</w:t>
            </w:r>
          </w:p>
        </w:tc>
        <w:tc>
          <w:tcPr>
            <w:tcW w:w="1107" w:type="dxa"/>
            <w:vAlign w:val="bottom"/>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1.55</w:t>
            </w:r>
          </w:p>
        </w:tc>
        <w:tc>
          <w:tcPr>
            <w:tcW w:w="1107" w:type="dxa"/>
            <w:vAlign w:val="bottom"/>
          </w:tcPr>
          <w:p>
            <w:pPr>
              <w:pStyle w:val="0"/>
              <w:jc w:val="center"/>
              <w:rPr>
                <w:rFonts w:hint="default" w:ascii="ＭＳ ゴシック" w:hAnsi="ＭＳ ゴシック" w:eastAsia="ＭＳ ゴシック"/>
              </w:rPr>
            </w:pPr>
            <w:r>
              <w:rPr>
                <w:rFonts w:hint="eastAsia" w:ascii="ＭＳ ゴシック" w:hAnsi="ＭＳ ゴシック" w:eastAsia="ＭＳ ゴシック"/>
              </w:rPr>
              <w:t>-</w:t>
            </w:r>
          </w:p>
        </w:tc>
        <w:tc>
          <w:tcPr>
            <w:tcW w:w="1107" w:type="dxa"/>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w:t>
            </w:r>
          </w:p>
        </w:tc>
        <w:tc>
          <w:tcPr>
            <w:tcW w:w="1107" w:type="dxa"/>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w:t>
            </w:r>
          </w:p>
        </w:tc>
      </w:tr>
      <w:tr>
        <w:trPr>
          <w:trHeight w:val="285" w:hRule="atLeast"/>
        </w:trPr>
        <w:tc>
          <w:tcPr>
            <w:tcW w:w="1107" w:type="dxa"/>
            <w:tcBorders>
              <w:top w:val="none" w:color="auto" w:sz="0" w:space="0"/>
              <w:left w:val="none" w:color="auto" w:sz="0" w:space="0"/>
              <w:bottom w:val="double" w:color="00B050" w:sz="4" w:space="0"/>
              <w:right w:val="none" w:color="auto" w:sz="0" w:space="0"/>
              <w:tl2br w:val="none" w:color="auto" w:sz="0" w:space="0"/>
              <w:tr2bl w:val="none" w:color="auto" w:sz="0" w:space="0"/>
            </w:tcBorders>
            <w:shd w:val="clear" w:color="auto" w:themeFill="accent3" w:themeFillTint="66" w:themeFillShade="FF"/>
            <w:vAlign w:val="top"/>
          </w:tcPr>
          <w:p>
            <w:pPr>
              <w:pStyle w:val="0"/>
              <w:jc w:val="center"/>
              <w:rPr>
                <w:rFonts w:hint="default" w:ascii="ＭＳ ゴシック" w:hAnsi="ＭＳ ゴシック" w:eastAsia="ＭＳ ゴシック"/>
                <w:b w:val="0"/>
              </w:rPr>
            </w:pPr>
            <w:r>
              <w:rPr>
                <w:rFonts w:hint="eastAsia" w:ascii="ＭＳ ゴシック" w:hAnsi="ＭＳ ゴシック" w:eastAsia="ＭＳ ゴシック"/>
                <w:b w:val="0"/>
              </w:rPr>
              <w:t>浮羽町</w:t>
            </w:r>
          </w:p>
        </w:tc>
        <w:tc>
          <w:tcPr>
            <w:tcW w:w="1107" w:type="dxa"/>
            <w:tcBorders>
              <w:top w:val="none" w:color="auto" w:sz="0" w:space="0"/>
              <w:left w:val="none" w:color="auto" w:sz="0" w:space="0"/>
              <w:bottom w:val="double" w:color="00B050" w:sz="4" w:space="0"/>
              <w:right w:val="none" w:color="auto" w:sz="0" w:space="0"/>
              <w:tl2br w:val="none" w:color="auto" w:sz="0" w:space="0"/>
              <w:tr2bl w:val="none" w:color="auto" w:sz="0" w:space="0"/>
            </w:tcBorders>
            <w:shd w:val="clear" w:color="auto" w:themeFill="accent3" w:themeFillTint="66" w:themeFillShade="FF"/>
            <w:vAlign w:val="bottom"/>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2.07</w:t>
            </w:r>
          </w:p>
        </w:tc>
        <w:tc>
          <w:tcPr>
            <w:tcW w:w="1107" w:type="dxa"/>
            <w:tcBorders>
              <w:top w:val="none" w:color="auto" w:sz="0" w:space="0"/>
              <w:left w:val="none" w:color="auto" w:sz="0" w:space="0"/>
              <w:bottom w:val="double" w:color="00B050" w:sz="4" w:space="0"/>
              <w:right w:val="none" w:color="auto" w:sz="0" w:space="0"/>
              <w:tl2br w:val="none" w:color="auto" w:sz="0" w:space="0"/>
              <w:tr2bl w:val="none" w:color="auto" w:sz="0" w:space="0"/>
            </w:tcBorders>
            <w:shd w:val="clear" w:color="auto" w:themeFill="accent3" w:themeFillTint="66" w:themeFillShade="FF"/>
            <w:vAlign w:val="bottom"/>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1.88</w:t>
            </w:r>
          </w:p>
        </w:tc>
        <w:tc>
          <w:tcPr>
            <w:tcW w:w="1107" w:type="dxa"/>
            <w:tcBorders>
              <w:top w:val="none" w:color="auto" w:sz="0" w:space="0"/>
              <w:left w:val="none" w:color="auto" w:sz="0" w:space="0"/>
              <w:bottom w:val="double" w:color="00B050" w:sz="4" w:space="0"/>
              <w:right w:val="none" w:color="auto" w:sz="0" w:space="0"/>
              <w:tl2br w:val="none" w:color="auto" w:sz="0" w:space="0"/>
              <w:tr2bl w:val="none" w:color="auto" w:sz="0" w:space="0"/>
            </w:tcBorders>
            <w:shd w:val="clear" w:color="auto" w:themeFill="accent3" w:themeFillTint="66" w:themeFillShade="FF"/>
            <w:vAlign w:val="bottom"/>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1.66</w:t>
            </w:r>
          </w:p>
        </w:tc>
        <w:tc>
          <w:tcPr>
            <w:tcW w:w="1107" w:type="dxa"/>
            <w:tcBorders>
              <w:top w:val="none" w:color="auto" w:sz="0" w:space="0"/>
              <w:left w:val="none" w:color="auto" w:sz="0" w:space="0"/>
              <w:bottom w:val="double" w:color="00B050" w:sz="4" w:space="0"/>
              <w:right w:val="none" w:color="auto" w:sz="0" w:space="0"/>
              <w:tl2br w:val="none" w:color="auto" w:sz="0" w:space="0"/>
              <w:tr2bl w:val="none" w:color="auto" w:sz="0" w:space="0"/>
            </w:tcBorders>
            <w:shd w:val="clear" w:color="auto" w:themeFill="accent3" w:themeFillTint="66" w:themeFillShade="FF"/>
            <w:vAlign w:val="bottom"/>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1.54</w:t>
            </w:r>
          </w:p>
        </w:tc>
        <w:tc>
          <w:tcPr>
            <w:tcW w:w="1107" w:type="dxa"/>
            <w:tcBorders>
              <w:top w:val="none" w:color="auto" w:sz="0" w:space="0"/>
              <w:left w:val="none" w:color="auto" w:sz="0" w:space="0"/>
              <w:bottom w:val="double" w:color="00B050" w:sz="4" w:space="0"/>
              <w:right w:val="none" w:color="auto" w:sz="0" w:space="0"/>
              <w:tl2br w:val="none" w:color="auto" w:sz="0" w:space="0"/>
              <w:tr2bl w:val="none" w:color="auto" w:sz="0" w:space="0"/>
            </w:tcBorders>
            <w:shd w:val="clear" w:color="auto" w:themeFill="accent3" w:themeFillTint="66" w:themeFillShade="FF"/>
            <w:vAlign w:val="bottom"/>
          </w:tcPr>
          <w:p>
            <w:pPr>
              <w:pStyle w:val="0"/>
              <w:jc w:val="center"/>
              <w:rPr>
                <w:rFonts w:hint="default" w:ascii="ＭＳ ゴシック" w:hAnsi="ＭＳ ゴシック" w:eastAsia="ＭＳ ゴシック"/>
              </w:rPr>
            </w:pPr>
            <w:r>
              <w:rPr>
                <w:rFonts w:hint="eastAsia" w:ascii="ＭＳ ゴシック" w:hAnsi="ＭＳ ゴシック" w:eastAsia="ＭＳ ゴシック"/>
              </w:rPr>
              <w:t>-</w:t>
            </w:r>
          </w:p>
        </w:tc>
        <w:tc>
          <w:tcPr>
            <w:tcW w:w="1107" w:type="dxa"/>
            <w:tcBorders>
              <w:top w:val="none" w:color="auto" w:sz="0" w:space="0"/>
              <w:left w:val="none" w:color="auto" w:sz="0" w:space="0"/>
              <w:bottom w:val="double" w:color="00B050" w:sz="4" w:space="0"/>
              <w:right w:val="none" w:color="auto" w:sz="0" w:space="0"/>
              <w:tl2br w:val="none" w:color="auto" w:sz="0" w:space="0"/>
              <w:tr2bl w:val="none" w:color="auto" w:sz="0" w:space="0"/>
            </w:tcBorders>
            <w:shd w:val="clear" w:color="auto" w:themeFill="accent3" w:themeFillTint="66" w:themeFillShade="FF"/>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w:t>
            </w:r>
          </w:p>
        </w:tc>
        <w:tc>
          <w:tcPr>
            <w:tcW w:w="1107" w:type="dxa"/>
            <w:tcBorders>
              <w:top w:val="none" w:color="auto" w:sz="0" w:space="0"/>
              <w:left w:val="none" w:color="auto" w:sz="0" w:space="0"/>
              <w:bottom w:val="double" w:color="00B050" w:sz="4" w:space="0"/>
              <w:right w:val="none" w:color="auto" w:sz="0" w:space="0"/>
              <w:tl2br w:val="none" w:color="auto" w:sz="0" w:space="0"/>
              <w:tr2bl w:val="none" w:color="auto" w:sz="0" w:space="0"/>
            </w:tcBorders>
            <w:shd w:val="clear" w:color="auto" w:themeFill="accent3" w:themeFillTint="66" w:themeFillShade="FF"/>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w:t>
            </w:r>
          </w:p>
        </w:tc>
      </w:tr>
      <w:tr>
        <w:trPr>
          <w:trHeight w:val="285" w:hRule="atLeast"/>
        </w:trPr>
        <w:tc>
          <w:tcPr>
            <w:tcW w:w="1107" w:type="dxa"/>
            <w:tcBorders>
              <w:top w:val="double" w:color="00B050" w:sz="4" w:space="0"/>
              <w:left w:val="none" w:color="auto" w:sz="0" w:space="0"/>
              <w:bottom w:val="double" w:color="00B050" w:sz="4" w:space="0"/>
              <w:right w:val="none" w:color="auto" w:sz="0" w:space="0"/>
              <w:tl2br w:val="none" w:color="auto" w:sz="0" w:space="0"/>
              <w:tr2bl w:val="none" w:color="auto" w:sz="0" w:space="0"/>
            </w:tcBorders>
            <w:shd w:val="clear" w:color="auto" w:themeFill="background1" w:themeFillTint="FF" w:themeFillShade="F2"/>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福岡県</w:t>
            </w:r>
          </w:p>
        </w:tc>
        <w:tc>
          <w:tcPr>
            <w:tcW w:w="1107" w:type="dxa"/>
            <w:tcBorders>
              <w:top w:val="double" w:color="00B050" w:sz="4" w:space="0"/>
              <w:left w:val="none" w:color="auto" w:sz="0" w:space="0"/>
              <w:bottom w:val="double" w:color="00B050" w:sz="4" w:space="0"/>
              <w:right w:val="none" w:color="auto" w:sz="0" w:space="0"/>
              <w:tl2br w:val="none" w:color="auto" w:sz="0" w:space="0"/>
              <w:tr2bl w:val="none" w:color="auto" w:sz="0" w:space="0"/>
            </w:tcBorders>
            <w:shd w:val="clear" w:color="auto" w:themeFill="background1" w:themeFillTint="FF" w:themeFillShade="F2"/>
            <w:vAlign w:val="bottom"/>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1.73</w:t>
            </w:r>
          </w:p>
        </w:tc>
        <w:tc>
          <w:tcPr>
            <w:tcW w:w="1107" w:type="dxa"/>
            <w:tcBorders>
              <w:top w:val="double" w:color="00B050" w:sz="4" w:space="0"/>
              <w:left w:val="none" w:color="auto" w:sz="0" w:space="0"/>
              <w:bottom w:val="double" w:color="00B050" w:sz="4" w:space="0"/>
              <w:right w:val="none" w:color="auto" w:sz="0" w:space="0"/>
              <w:tl2br w:val="none" w:color="auto" w:sz="0" w:space="0"/>
              <w:tr2bl w:val="none" w:color="auto" w:sz="0" w:space="0"/>
            </w:tcBorders>
            <w:shd w:val="clear" w:color="auto" w:themeFill="background1" w:themeFillTint="FF" w:themeFillShade="F2"/>
            <w:vAlign w:val="bottom"/>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1.54</w:t>
            </w:r>
          </w:p>
        </w:tc>
        <w:tc>
          <w:tcPr>
            <w:tcW w:w="1107" w:type="dxa"/>
            <w:tcBorders>
              <w:top w:val="double" w:color="00B050" w:sz="4" w:space="0"/>
              <w:left w:val="none" w:color="auto" w:sz="0" w:space="0"/>
              <w:bottom w:val="double" w:color="00B050" w:sz="4" w:space="0"/>
              <w:right w:val="none" w:color="auto" w:sz="0" w:space="0"/>
              <w:tl2br w:val="none" w:color="auto" w:sz="0" w:space="0"/>
              <w:tr2bl w:val="none" w:color="auto" w:sz="0" w:space="0"/>
            </w:tcBorders>
            <w:shd w:val="clear" w:color="auto" w:themeFill="background1" w:themeFillTint="FF" w:themeFillShade="F2"/>
            <w:vAlign w:val="bottom"/>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1.45</w:t>
            </w:r>
          </w:p>
        </w:tc>
        <w:tc>
          <w:tcPr>
            <w:tcW w:w="1107" w:type="dxa"/>
            <w:tcBorders>
              <w:top w:val="double" w:color="00B050" w:sz="4" w:space="0"/>
              <w:left w:val="none" w:color="auto" w:sz="0" w:space="0"/>
              <w:bottom w:val="double" w:color="00B050" w:sz="4" w:space="0"/>
              <w:right w:val="none" w:color="auto" w:sz="0" w:space="0"/>
              <w:tl2br w:val="none" w:color="auto" w:sz="0" w:space="0"/>
              <w:tr2bl w:val="none" w:color="auto" w:sz="0" w:space="0"/>
            </w:tcBorders>
            <w:shd w:val="clear" w:color="auto" w:themeFill="background1" w:themeFillTint="FF" w:themeFillShade="F2"/>
            <w:vAlign w:val="bottom"/>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1.35</w:t>
            </w:r>
          </w:p>
        </w:tc>
        <w:tc>
          <w:tcPr>
            <w:tcW w:w="1107" w:type="dxa"/>
            <w:tcBorders>
              <w:top w:val="double" w:color="00B050" w:sz="4" w:space="0"/>
              <w:left w:val="none" w:color="auto" w:sz="0" w:space="0"/>
              <w:bottom w:val="double" w:color="00B050" w:sz="4" w:space="0"/>
              <w:right w:val="none" w:color="auto" w:sz="0" w:space="0"/>
              <w:tl2br w:val="none" w:color="auto" w:sz="0" w:space="0"/>
              <w:tr2bl w:val="none" w:color="auto" w:sz="0" w:space="0"/>
            </w:tcBorders>
            <w:shd w:val="clear" w:color="auto" w:themeFill="background1" w:themeFillTint="FF" w:themeFillShade="F2"/>
            <w:vAlign w:val="bottom"/>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1.31</w:t>
            </w:r>
          </w:p>
        </w:tc>
        <w:tc>
          <w:tcPr>
            <w:tcW w:w="1107" w:type="dxa"/>
            <w:tcBorders>
              <w:top w:val="double" w:color="00B050" w:sz="4" w:space="0"/>
              <w:left w:val="none" w:color="auto" w:sz="0" w:space="0"/>
              <w:bottom w:val="double" w:color="00B050" w:sz="4" w:space="0"/>
              <w:right w:val="none" w:color="auto" w:sz="0" w:space="0"/>
              <w:tl2br w:val="none" w:color="auto" w:sz="0" w:space="0"/>
              <w:tr2bl w:val="none" w:color="auto" w:sz="0" w:space="0"/>
            </w:tcBorders>
            <w:shd w:val="clear" w:color="auto" w:themeFill="background1" w:themeFillTint="FF" w:themeFillShade="F2"/>
            <w:vAlign w:val="bottom"/>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1.43</w:t>
            </w:r>
          </w:p>
        </w:tc>
        <w:tc>
          <w:tcPr>
            <w:tcW w:w="1107" w:type="dxa"/>
            <w:tcBorders>
              <w:top w:val="double" w:color="00B050" w:sz="4" w:space="0"/>
              <w:left w:val="none" w:color="auto" w:sz="0" w:space="0"/>
              <w:bottom w:val="double" w:color="00B050" w:sz="4" w:space="0"/>
              <w:right w:val="none" w:color="auto" w:sz="0" w:space="0"/>
              <w:tl2br w:val="none" w:color="auto" w:sz="0" w:space="0"/>
              <w:tr2bl w:val="none" w:color="auto" w:sz="0" w:space="0"/>
            </w:tcBorders>
            <w:shd w:val="clear" w:color="auto" w:themeFill="background1" w:themeFillTint="FF" w:themeFillShade="F2"/>
            <w:vAlign w:val="bottom"/>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1.50</w:t>
            </w:r>
          </w:p>
        </w:tc>
      </w:tr>
      <w:tr>
        <w:trPr>
          <w:trHeight w:val="285" w:hRule="atLeast"/>
        </w:trPr>
        <w:tc>
          <w:tcPr>
            <w:tcW w:w="1107" w:type="dxa"/>
            <w:tcBorders>
              <w:top w:val="double" w:color="00B050"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全国</w:t>
            </w:r>
          </w:p>
        </w:tc>
        <w:tc>
          <w:tcPr>
            <w:tcW w:w="1107" w:type="dxa"/>
            <w:tcBorders>
              <w:top w:val="double" w:color="00B050"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w:t>
            </w:r>
          </w:p>
        </w:tc>
        <w:tc>
          <w:tcPr>
            <w:tcW w:w="1107" w:type="dxa"/>
            <w:tcBorders>
              <w:top w:val="double" w:color="00B050"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w:t>
            </w:r>
          </w:p>
        </w:tc>
        <w:tc>
          <w:tcPr>
            <w:tcW w:w="1107" w:type="dxa"/>
            <w:tcBorders>
              <w:top w:val="double" w:color="00B050"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w:t>
            </w:r>
          </w:p>
        </w:tc>
        <w:tc>
          <w:tcPr>
            <w:tcW w:w="1107" w:type="dxa"/>
            <w:tcBorders>
              <w:top w:val="double" w:color="00B050"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bottom"/>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1.36</w:t>
            </w:r>
          </w:p>
        </w:tc>
        <w:tc>
          <w:tcPr>
            <w:tcW w:w="1107" w:type="dxa"/>
            <w:tcBorders>
              <w:top w:val="double" w:color="00B050"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bottom"/>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1.31</w:t>
            </w:r>
          </w:p>
        </w:tc>
        <w:tc>
          <w:tcPr>
            <w:tcW w:w="1107" w:type="dxa"/>
            <w:tcBorders>
              <w:top w:val="double" w:color="00B050"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bottom"/>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1.38</w:t>
            </w:r>
          </w:p>
        </w:tc>
        <w:tc>
          <w:tcPr>
            <w:tcW w:w="1107" w:type="dxa"/>
            <w:tcBorders>
              <w:top w:val="double" w:color="00B050"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bottom"/>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1.43</w:t>
            </w:r>
          </w:p>
        </w:tc>
      </w:tr>
    </w:tbl>
    <w:p>
      <w:pPr>
        <w:pStyle w:val="47"/>
        <w:wordWrap w:val="0"/>
        <w:spacing w:line="240" w:lineRule="exact"/>
        <w:ind w:right="210" w:rightChars="100"/>
        <w:rPr>
          <w:rFonts w:hint="default"/>
        </w:rPr>
      </w:pPr>
      <w:r>
        <w:rPr>
          <w:rFonts w:hint="eastAsia"/>
        </w:rPr>
        <w:t>資料：人口動態保健所・市町村別統計</w:t>
      </w:r>
    </w:p>
    <w:p>
      <w:pPr>
        <w:pStyle w:val="47"/>
        <w:spacing w:line="280" w:lineRule="exact"/>
        <w:ind w:left="390" w:leftChars="100" w:right="210" w:rightChars="100" w:hanging="180" w:hangingChars="100"/>
        <w:jc w:val="left"/>
        <w:rPr>
          <w:rFonts w:hint="default"/>
        </w:rPr>
      </w:pPr>
      <w:r>
        <w:rPr>
          <w:rFonts w:hint="eastAsia"/>
        </w:rPr>
        <w:t>※　「ベイズ推定値」は、当該市区町村を含</w:t>
      </w:r>
      <w:r>
        <w:rPr>
          <w:rFonts w:hint="eastAsia"/>
          <w:u w:val="none" w:color="auto"/>
        </w:rPr>
        <w:t>む二次医療圏（久留米保健医療圏は４市２町）の出生状況を活用し、当該市区町村の合計特殊出生率を推定した値</w:t>
      </w:r>
    </w:p>
    <w:p>
      <w:pPr>
        <w:pStyle w:val="0"/>
        <w:widowControl w:val="1"/>
        <w:jc w:val="left"/>
        <w:rPr>
          <w:rFonts w:hint="default" w:ascii="ＭＳ ゴシック" w:hAnsi="ＭＳ ゴシック" w:eastAsia="ＭＳ ゴシック"/>
        </w:rPr>
      </w:pPr>
    </w:p>
    <w:p>
      <w:pPr>
        <w:pStyle w:val="3"/>
        <w:pageBreakBefore w:val="1"/>
        <w:rPr>
          <w:rFonts w:hint="default"/>
        </w:rPr>
      </w:pPr>
      <w:bookmarkStart w:id="11" w:name="_Toc25750179"/>
      <w:bookmarkStart w:id="12" w:name="_Toc422833045"/>
      <w:bookmarkEnd w:id="12"/>
      <w:bookmarkStart w:id="13" w:name="_Toc432672071"/>
      <w:bookmarkStart w:id="14" w:name="_Toc51853034"/>
      <w:r>
        <w:rPr>
          <w:rFonts w:hint="eastAsia"/>
        </w:rPr>
        <w:t>（２）人口の将来展望</w:t>
      </w:r>
      <w:bookmarkEnd w:id="11"/>
      <w:bookmarkEnd w:id="13"/>
      <w:bookmarkEnd w:id="14"/>
    </w:p>
    <w:p>
      <w:pPr>
        <w:pStyle w:val="16"/>
        <w:ind w:left="420" w:firstLine="210"/>
        <w:rPr>
          <w:rFonts w:hint="default"/>
        </w:rPr>
      </w:pPr>
      <w:r>
        <w:rPr>
          <w:rFonts w:hint="eastAsia"/>
        </w:rPr>
        <w:t>まち・ひと・しごと創生本部が、国立社会保障・人権問題研究所の「日本の地域別将来推計人口（平成</w:t>
      </w:r>
      <w:r>
        <w:rPr>
          <w:rFonts w:hint="eastAsia"/>
        </w:rPr>
        <w:t>30</w:t>
      </w:r>
      <w:r>
        <w:rPr>
          <w:rFonts w:hint="eastAsia"/>
        </w:rPr>
        <w:t>（</w:t>
      </w:r>
      <w:r>
        <w:rPr>
          <w:rFonts w:hint="eastAsia"/>
        </w:rPr>
        <w:t>2018</w:t>
      </w:r>
      <w:r>
        <w:rPr>
          <w:rFonts w:hint="eastAsia"/>
        </w:rPr>
        <w:t>）年推計）」に準拠して行った将来推計（以下「社人研推計準拠の推計」という。）によると、本市の人口は、</w:t>
      </w:r>
      <w:r>
        <w:rPr>
          <w:rFonts w:hint="eastAsia"/>
        </w:rPr>
        <w:t>2040</w:t>
      </w:r>
      <w:r>
        <w:rPr>
          <w:rFonts w:hint="eastAsia"/>
        </w:rPr>
        <w:t>年に</w:t>
      </w:r>
      <w:r>
        <w:rPr>
          <w:rFonts w:hint="eastAsia"/>
        </w:rPr>
        <w:t>18,979</w:t>
      </w:r>
      <w:r>
        <w:rPr>
          <w:rFonts w:hint="eastAsia"/>
        </w:rPr>
        <w:t>人、</w:t>
      </w:r>
      <w:r>
        <w:rPr>
          <w:rFonts w:hint="eastAsia"/>
        </w:rPr>
        <w:t>2060</w:t>
      </w:r>
      <w:r>
        <w:rPr>
          <w:rFonts w:hint="eastAsia"/>
        </w:rPr>
        <w:t>年に</w:t>
      </w:r>
      <w:r>
        <w:rPr>
          <w:rFonts w:hint="eastAsia"/>
        </w:rPr>
        <w:t>12,007</w:t>
      </w:r>
      <w:r>
        <w:rPr>
          <w:rFonts w:hint="eastAsia"/>
        </w:rPr>
        <w:t>人まで減少するとされています。これに対して、国の長期ビジョンを勘案しつつ、適切に人口減少対策を進めることを前提に、次の仮定のもと、本市の将来の人口規模を展望します。</w:t>
      </w:r>
    </w:p>
    <w:p>
      <w:pPr>
        <w:pStyle w:val="0"/>
        <w:spacing w:line="320" w:lineRule="exact"/>
        <w:ind w:left="420" w:leftChars="200" w:firstLine="220" w:firstLineChars="100"/>
        <w:rPr>
          <w:rFonts w:hint="default" w:ascii="ＭＳ ゴシック" w:hAnsi="ＭＳ ゴシック" w:eastAsia="ＭＳ ゴシック"/>
          <w:sz w:val="22"/>
        </w:rPr>
      </w:pPr>
      <w:r>
        <w:rPr>
          <w:rFonts w:hint="default" w:ascii="ＭＳ ゴシック" w:hAnsi="ＭＳ ゴシック" w:eastAsia="ＭＳ ゴシック"/>
          <w:sz w:val="22"/>
        </w:rPr>
        <mc:AlternateContent>
          <mc:Choice Requires="wps">
            <w:drawing>
              <wp:anchor distT="0" distB="0" distL="114300" distR="114300" simplePos="0" relativeHeight="7" behindDoc="0" locked="0" layoutInCell="1" hidden="0" allowOverlap="1">
                <wp:simplePos x="0" y="0"/>
                <wp:positionH relativeFrom="column">
                  <wp:posOffset>433070</wp:posOffset>
                </wp:positionH>
                <wp:positionV relativeFrom="paragraph">
                  <wp:posOffset>142875</wp:posOffset>
                </wp:positionV>
                <wp:extent cx="5105400" cy="1933575"/>
                <wp:effectExtent l="19685" t="19685" r="29845" b="20320"/>
                <wp:wrapNone/>
                <wp:docPr id="1047" name="角丸四角形 39"/>
                <a:graphic xmlns:a="http://schemas.openxmlformats.org/drawingml/2006/main">
                  <a:graphicData uri="http://schemas.microsoft.com/office/word/2010/wordprocessingShape">
                    <wps:wsp>
                      <wps:cNvPr id="1047" name="角丸四角形 39"/>
                      <wps:cNvSpPr/>
                      <wps:spPr>
                        <a:xfrm>
                          <a:off x="0" y="0"/>
                          <a:ext cx="5105400" cy="1933575"/>
                        </a:xfrm>
                        <a:prstGeom prst="roundRect">
                          <a:avLst>
                            <a:gd name="adj" fmla="val 8785"/>
                          </a:avLst>
                        </a:prstGeom>
                        <a:solidFill>
                          <a:schemeClr val="bg1"/>
                        </a:solidFill>
                        <a:ln w="38100" cmpd="sng">
                          <a:solidFill>
                            <a:schemeClr val="accent5">
                              <a:lumMod val="75000"/>
                            </a:schemeClr>
                          </a:solidFill>
                          <a:prstDash val="lgDashDotDot"/>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ind w:left="221" w:hanging="221" w:hangingChars="100"/>
                              <w:rPr>
                                <w:rFonts w:hint="default" w:ascii="ＭＳ ゴシック" w:hAnsi="ＭＳ ゴシック" w:eastAsia="ＭＳ ゴシック"/>
                                <w:color w:val="000000" w:themeColor="text1"/>
                                <w:sz w:val="22"/>
                                <w:u w:val="single" w:color="auto"/>
                              </w:rPr>
                            </w:pPr>
                            <w:r>
                              <w:rPr>
                                <w:rFonts w:hint="eastAsia" w:ascii="ＭＳ ゴシック" w:hAnsi="ＭＳ ゴシック" w:eastAsia="ＭＳ ゴシック"/>
                                <w:b w:val="1"/>
                                <w:color w:val="000000" w:themeColor="text1"/>
                                <w:sz w:val="22"/>
                                <w:u w:val="single" w:color="auto"/>
                              </w:rPr>
                              <w:t>◎　自然増減に関する仮定</w:t>
                            </w:r>
                          </w:p>
                          <w:p>
                            <w:pPr>
                              <w:pStyle w:val="0"/>
                              <w:spacing w:line="340" w:lineRule="exact"/>
                              <w:ind w:left="210" w:leftChars="100" w:firstLine="220" w:firstLineChars="10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合計特殊出生率が</w:t>
                            </w:r>
                            <w:r>
                              <w:rPr>
                                <w:rFonts w:hint="eastAsia" w:ascii="ＭＳ ゴシック" w:hAnsi="ＭＳ ゴシック" w:eastAsia="ＭＳ ゴシック"/>
                                <w:color w:val="000000" w:themeColor="text1"/>
                                <w:sz w:val="22"/>
                              </w:rPr>
                              <w:t>2020</w:t>
                            </w:r>
                            <w:r>
                              <w:rPr>
                                <w:rFonts w:hint="eastAsia" w:ascii="ＭＳ ゴシック" w:hAnsi="ＭＳ ゴシック" w:eastAsia="ＭＳ ゴシック"/>
                                <w:color w:val="000000" w:themeColor="text1"/>
                                <w:sz w:val="22"/>
                              </w:rPr>
                              <w:t>年に</w:t>
                            </w:r>
                            <w:r>
                              <w:rPr>
                                <w:rFonts w:hint="eastAsia" w:ascii="ＭＳ ゴシック" w:hAnsi="ＭＳ ゴシック" w:eastAsia="ＭＳ ゴシック"/>
                                <w:color w:val="000000" w:themeColor="text1"/>
                                <w:sz w:val="22"/>
                              </w:rPr>
                              <w:t>1.</w:t>
                            </w:r>
                            <w:r>
                              <w:rPr>
                                <w:rFonts w:hint="default" w:ascii="ＭＳ ゴシック" w:hAnsi="ＭＳ ゴシック" w:eastAsia="ＭＳ ゴシック"/>
                                <w:color w:val="000000" w:themeColor="text1"/>
                                <w:sz w:val="22"/>
                              </w:rPr>
                              <w:t>75</w:t>
                            </w:r>
                            <w:r>
                              <w:rPr>
                                <w:rFonts w:hint="eastAsia" w:ascii="ＭＳ ゴシック" w:hAnsi="ＭＳ ゴシック" w:eastAsia="ＭＳ ゴシック"/>
                                <w:color w:val="000000" w:themeColor="text1"/>
                                <w:sz w:val="22"/>
                              </w:rPr>
                              <w:t>、</w:t>
                            </w:r>
                            <w:r>
                              <w:rPr>
                                <w:rFonts w:hint="eastAsia" w:ascii="ＭＳ ゴシック" w:hAnsi="ＭＳ ゴシック" w:eastAsia="ＭＳ ゴシック"/>
                                <w:color w:val="000000" w:themeColor="text1"/>
                                <w:sz w:val="22"/>
                              </w:rPr>
                              <w:t>20</w:t>
                            </w:r>
                            <w:r>
                              <w:rPr>
                                <w:rFonts w:hint="default" w:ascii="ＭＳ ゴシック" w:hAnsi="ＭＳ ゴシック" w:eastAsia="ＭＳ ゴシック"/>
                                <w:color w:val="000000" w:themeColor="text1"/>
                                <w:sz w:val="22"/>
                              </w:rPr>
                              <w:t>25</w:t>
                            </w:r>
                            <w:r>
                              <w:rPr>
                                <w:rFonts w:hint="eastAsia" w:ascii="ＭＳ ゴシック" w:hAnsi="ＭＳ ゴシック" w:eastAsia="ＭＳ ゴシック"/>
                                <w:color w:val="000000" w:themeColor="text1"/>
                                <w:sz w:val="22"/>
                              </w:rPr>
                              <w:t>年に</w:t>
                            </w:r>
                            <w:r>
                              <w:rPr>
                                <w:rFonts w:hint="eastAsia" w:ascii="ＭＳ ゴシック" w:hAnsi="ＭＳ ゴシック" w:eastAsia="ＭＳ ゴシック"/>
                                <w:color w:val="000000" w:themeColor="text1"/>
                                <w:sz w:val="22"/>
                              </w:rPr>
                              <w:t>1.8</w:t>
                            </w:r>
                            <w:r>
                              <w:rPr>
                                <w:rFonts w:hint="default" w:ascii="ＭＳ ゴシック" w:hAnsi="ＭＳ ゴシック" w:eastAsia="ＭＳ ゴシック"/>
                                <w:color w:val="000000" w:themeColor="text1"/>
                                <w:sz w:val="22"/>
                              </w:rPr>
                              <w:t>0</w:t>
                            </w:r>
                            <w:r>
                              <w:rPr>
                                <w:rFonts w:hint="eastAsia" w:ascii="ＭＳ ゴシック" w:hAnsi="ＭＳ ゴシック" w:eastAsia="ＭＳ ゴシック"/>
                                <w:color w:val="000000" w:themeColor="text1"/>
                                <w:sz w:val="22"/>
                              </w:rPr>
                              <w:t>、</w:t>
                            </w:r>
                            <w:r>
                              <w:rPr>
                                <w:rFonts w:hint="eastAsia" w:ascii="ＭＳ ゴシック" w:hAnsi="ＭＳ ゴシック" w:eastAsia="ＭＳ ゴシック"/>
                                <w:color w:val="000000" w:themeColor="text1"/>
                                <w:sz w:val="22"/>
                              </w:rPr>
                              <w:t>20</w:t>
                            </w:r>
                            <w:r>
                              <w:rPr>
                                <w:rFonts w:hint="default" w:ascii="ＭＳ ゴシック" w:hAnsi="ＭＳ ゴシック" w:eastAsia="ＭＳ ゴシック"/>
                                <w:color w:val="000000" w:themeColor="text1"/>
                                <w:sz w:val="22"/>
                              </w:rPr>
                              <w:t>3</w:t>
                            </w:r>
                            <w:r>
                              <w:rPr>
                                <w:rFonts w:hint="eastAsia" w:ascii="ＭＳ ゴシック" w:hAnsi="ＭＳ ゴシック" w:eastAsia="ＭＳ ゴシック"/>
                                <w:color w:val="000000" w:themeColor="text1"/>
                                <w:sz w:val="22"/>
                              </w:rPr>
                              <w:t>0</w:t>
                            </w:r>
                            <w:r>
                              <w:rPr>
                                <w:rFonts w:hint="eastAsia" w:ascii="ＭＳ ゴシック" w:hAnsi="ＭＳ ゴシック" w:eastAsia="ＭＳ ゴシック"/>
                                <w:color w:val="000000" w:themeColor="text1"/>
                                <w:sz w:val="22"/>
                              </w:rPr>
                              <w:t>年に</w:t>
                            </w:r>
                            <w:r>
                              <w:rPr>
                                <w:rFonts w:hint="eastAsia" w:ascii="ＭＳ ゴシック" w:hAnsi="ＭＳ ゴシック" w:eastAsia="ＭＳ ゴシック"/>
                                <w:color w:val="000000" w:themeColor="text1"/>
                                <w:sz w:val="22"/>
                              </w:rPr>
                              <w:t>2.07</w:t>
                            </w:r>
                            <w:r>
                              <w:rPr>
                                <w:rFonts w:hint="eastAsia" w:ascii="ＭＳ ゴシック" w:hAnsi="ＭＳ ゴシック" w:eastAsia="ＭＳ ゴシック"/>
                                <w:color w:val="000000" w:themeColor="text1"/>
                                <w:sz w:val="22"/>
                              </w:rPr>
                              <w:t>まで段階的に上昇し、その後は</w:t>
                            </w:r>
                            <w:r>
                              <w:rPr>
                                <w:rFonts w:hint="eastAsia" w:ascii="ＭＳ ゴシック" w:hAnsi="ＭＳ ゴシック" w:eastAsia="ＭＳ ゴシック"/>
                                <w:color w:val="000000" w:themeColor="text1"/>
                                <w:sz w:val="22"/>
                              </w:rPr>
                              <w:t>2.07</w:t>
                            </w:r>
                            <w:r>
                              <w:rPr>
                                <w:rFonts w:hint="eastAsia" w:ascii="ＭＳ ゴシック" w:hAnsi="ＭＳ ゴシック" w:eastAsia="ＭＳ ゴシック"/>
                                <w:color w:val="000000" w:themeColor="text1"/>
                                <w:sz w:val="22"/>
                              </w:rPr>
                              <w:t>で推移すると仮定します。</w:t>
                            </w:r>
                          </w:p>
                          <w:p>
                            <w:pPr>
                              <w:pStyle w:val="0"/>
                              <w:spacing w:line="240" w:lineRule="exact"/>
                              <w:ind w:left="630" w:leftChars="300" w:firstLine="220" w:firstLineChars="100"/>
                              <w:rPr>
                                <w:rFonts w:hint="default" w:ascii="ＭＳ ゴシック" w:hAnsi="ＭＳ ゴシック" w:eastAsia="ＭＳ ゴシック"/>
                                <w:color w:val="000000" w:themeColor="text1"/>
                                <w:sz w:val="22"/>
                                <w:highlight w:val="yellow"/>
                              </w:rPr>
                            </w:pPr>
                          </w:p>
                          <w:p>
                            <w:pPr>
                              <w:pStyle w:val="0"/>
                              <w:ind w:left="221" w:hanging="221" w:hangingChars="100"/>
                              <w:rPr>
                                <w:rFonts w:hint="default" w:ascii="ＭＳ ゴシック" w:hAnsi="ＭＳ ゴシック" w:eastAsia="ＭＳ ゴシック"/>
                                <w:color w:val="000000" w:themeColor="text1"/>
                                <w:sz w:val="22"/>
                                <w:u w:val="single" w:color="auto"/>
                              </w:rPr>
                            </w:pPr>
                            <w:r>
                              <w:rPr>
                                <w:rFonts w:hint="eastAsia" w:ascii="ＭＳ ゴシック" w:hAnsi="ＭＳ ゴシック" w:eastAsia="ＭＳ ゴシック"/>
                                <w:b w:val="1"/>
                                <w:color w:val="000000" w:themeColor="text1"/>
                                <w:sz w:val="22"/>
                                <w:u w:val="single" w:color="auto"/>
                              </w:rPr>
                              <w:t>◎　社会増減に関する仮定</w:t>
                            </w:r>
                          </w:p>
                          <w:p>
                            <w:pPr>
                              <w:pStyle w:val="0"/>
                              <w:spacing w:line="340" w:lineRule="exact"/>
                              <w:ind w:left="210" w:leftChars="100" w:firstLine="220" w:firstLineChars="100"/>
                              <w:rPr>
                                <w:rFonts w:hint="default"/>
                                <w:color w:val="000000" w:themeColor="text1"/>
                              </w:rPr>
                            </w:pPr>
                            <w:r>
                              <w:rPr>
                                <w:rFonts w:hint="eastAsia" w:ascii="ＭＳ ゴシック" w:hAnsi="ＭＳ ゴシック" w:eastAsia="ＭＳ ゴシック"/>
                                <w:color w:val="000000" w:themeColor="text1"/>
                                <w:sz w:val="22"/>
                              </w:rPr>
                              <w:t>男女ともに全年齢において、社人研推計準拠の推計における移動率の</w:t>
                            </w:r>
                            <w:r>
                              <w:rPr>
                                <w:rFonts w:hint="eastAsia" w:ascii="ＭＳ ゴシック" w:hAnsi="ＭＳ ゴシック" w:eastAsia="ＭＳ ゴシック"/>
                                <w:color w:val="000000" w:themeColor="text1"/>
                                <w:sz w:val="22"/>
                              </w:rPr>
                              <w:t>70</w:t>
                            </w:r>
                            <w:r>
                              <w:rPr>
                                <w:rFonts w:hint="eastAsia" w:ascii="ＭＳ ゴシック" w:hAnsi="ＭＳ ゴシック" w:eastAsia="ＭＳ ゴシック"/>
                                <w:color w:val="000000" w:themeColor="text1"/>
                                <w:sz w:val="22"/>
                              </w:rPr>
                              <w:t>％の移動率で推移すると仮定します。</w:t>
                            </w: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oundrect id="角丸四角形 39" style="mso-wrap-distance-right:9pt;mso-wrap-distance-bottom:0pt;margin-top:11.25pt;mso-position-vertical-relative:text;mso-position-horizontal-relative:text;v-text-anchor:middle;position:absolute;height:152.25pt;mso-wrap-distance-top:0pt;width:402pt;mso-wrap-distance-left:9pt;margin-left:34.1pt;z-index:7;" o:spid="_x0000_s1047" o:allowincell="t" o:allowoverlap="t" filled="t" fillcolor="#ffffff [3212]" stroked="t" strokecolor="#31869b [2408]" strokeweight="3pt" o:spt="2" arcsize="5759f">
                <v:fill/>
                <v:stroke linestyle="single" endcap="flat" dashstyle="longdashdotdot" filltype="solid"/>
                <v:textbox style="layout-flow:horizontal;" inset="1.9999999999999996mm,0mm,1.9999999999999996mm,0mm">
                  <w:txbxContent>
                    <w:p>
                      <w:pPr>
                        <w:pStyle w:val="0"/>
                        <w:ind w:left="221" w:hanging="221" w:hangingChars="100"/>
                        <w:rPr>
                          <w:rFonts w:hint="default" w:ascii="ＭＳ ゴシック" w:hAnsi="ＭＳ ゴシック" w:eastAsia="ＭＳ ゴシック"/>
                          <w:color w:val="000000" w:themeColor="text1"/>
                          <w:sz w:val="22"/>
                          <w:u w:val="single" w:color="auto"/>
                        </w:rPr>
                      </w:pPr>
                      <w:r>
                        <w:rPr>
                          <w:rFonts w:hint="eastAsia" w:ascii="ＭＳ ゴシック" w:hAnsi="ＭＳ ゴシック" w:eastAsia="ＭＳ ゴシック"/>
                          <w:b w:val="1"/>
                          <w:color w:val="000000" w:themeColor="text1"/>
                          <w:sz w:val="22"/>
                          <w:u w:val="single" w:color="auto"/>
                        </w:rPr>
                        <w:t>◎　自然増減に関する仮定</w:t>
                      </w:r>
                    </w:p>
                    <w:p>
                      <w:pPr>
                        <w:pStyle w:val="0"/>
                        <w:spacing w:line="340" w:lineRule="exact"/>
                        <w:ind w:left="210" w:leftChars="100" w:firstLine="220" w:firstLineChars="10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合計特殊出生率が</w:t>
                      </w:r>
                      <w:r>
                        <w:rPr>
                          <w:rFonts w:hint="eastAsia" w:ascii="ＭＳ ゴシック" w:hAnsi="ＭＳ ゴシック" w:eastAsia="ＭＳ ゴシック"/>
                          <w:color w:val="000000" w:themeColor="text1"/>
                          <w:sz w:val="22"/>
                        </w:rPr>
                        <w:t>2020</w:t>
                      </w:r>
                      <w:r>
                        <w:rPr>
                          <w:rFonts w:hint="eastAsia" w:ascii="ＭＳ ゴシック" w:hAnsi="ＭＳ ゴシック" w:eastAsia="ＭＳ ゴシック"/>
                          <w:color w:val="000000" w:themeColor="text1"/>
                          <w:sz w:val="22"/>
                        </w:rPr>
                        <w:t>年に</w:t>
                      </w:r>
                      <w:r>
                        <w:rPr>
                          <w:rFonts w:hint="eastAsia" w:ascii="ＭＳ ゴシック" w:hAnsi="ＭＳ ゴシック" w:eastAsia="ＭＳ ゴシック"/>
                          <w:color w:val="000000" w:themeColor="text1"/>
                          <w:sz w:val="22"/>
                        </w:rPr>
                        <w:t>1.</w:t>
                      </w:r>
                      <w:r>
                        <w:rPr>
                          <w:rFonts w:hint="default" w:ascii="ＭＳ ゴシック" w:hAnsi="ＭＳ ゴシック" w:eastAsia="ＭＳ ゴシック"/>
                          <w:color w:val="000000" w:themeColor="text1"/>
                          <w:sz w:val="22"/>
                        </w:rPr>
                        <w:t>75</w:t>
                      </w:r>
                      <w:r>
                        <w:rPr>
                          <w:rFonts w:hint="eastAsia" w:ascii="ＭＳ ゴシック" w:hAnsi="ＭＳ ゴシック" w:eastAsia="ＭＳ ゴシック"/>
                          <w:color w:val="000000" w:themeColor="text1"/>
                          <w:sz w:val="22"/>
                        </w:rPr>
                        <w:t>、</w:t>
                      </w:r>
                      <w:r>
                        <w:rPr>
                          <w:rFonts w:hint="eastAsia" w:ascii="ＭＳ ゴシック" w:hAnsi="ＭＳ ゴシック" w:eastAsia="ＭＳ ゴシック"/>
                          <w:color w:val="000000" w:themeColor="text1"/>
                          <w:sz w:val="22"/>
                        </w:rPr>
                        <w:t>20</w:t>
                      </w:r>
                      <w:r>
                        <w:rPr>
                          <w:rFonts w:hint="default" w:ascii="ＭＳ ゴシック" w:hAnsi="ＭＳ ゴシック" w:eastAsia="ＭＳ ゴシック"/>
                          <w:color w:val="000000" w:themeColor="text1"/>
                          <w:sz w:val="22"/>
                        </w:rPr>
                        <w:t>25</w:t>
                      </w:r>
                      <w:r>
                        <w:rPr>
                          <w:rFonts w:hint="eastAsia" w:ascii="ＭＳ ゴシック" w:hAnsi="ＭＳ ゴシック" w:eastAsia="ＭＳ ゴシック"/>
                          <w:color w:val="000000" w:themeColor="text1"/>
                          <w:sz w:val="22"/>
                        </w:rPr>
                        <w:t>年に</w:t>
                      </w:r>
                      <w:r>
                        <w:rPr>
                          <w:rFonts w:hint="eastAsia" w:ascii="ＭＳ ゴシック" w:hAnsi="ＭＳ ゴシック" w:eastAsia="ＭＳ ゴシック"/>
                          <w:color w:val="000000" w:themeColor="text1"/>
                          <w:sz w:val="22"/>
                        </w:rPr>
                        <w:t>1.8</w:t>
                      </w:r>
                      <w:r>
                        <w:rPr>
                          <w:rFonts w:hint="default" w:ascii="ＭＳ ゴシック" w:hAnsi="ＭＳ ゴシック" w:eastAsia="ＭＳ ゴシック"/>
                          <w:color w:val="000000" w:themeColor="text1"/>
                          <w:sz w:val="22"/>
                        </w:rPr>
                        <w:t>0</w:t>
                      </w:r>
                      <w:r>
                        <w:rPr>
                          <w:rFonts w:hint="eastAsia" w:ascii="ＭＳ ゴシック" w:hAnsi="ＭＳ ゴシック" w:eastAsia="ＭＳ ゴシック"/>
                          <w:color w:val="000000" w:themeColor="text1"/>
                          <w:sz w:val="22"/>
                        </w:rPr>
                        <w:t>、</w:t>
                      </w:r>
                      <w:r>
                        <w:rPr>
                          <w:rFonts w:hint="eastAsia" w:ascii="ＭＳ ゴシック" w:hAnsi="ＭＳ ゴシック" w:eastAsia="ＭＳ ゴシック"/>
                          <w:color w:val="000000" w:themeColor="text1"/>
                          <w:sz w:val="22"/>
                        </w:rPr>
                        <w:t>20</w:t>
                      </w:r>
                      <w:r>
                        <w:rPr>
                          <w:rFonts w:hint="default" w:ascii="ＭＳ ゴシック" w:hAnsi="ＭＳ ゴシック" w:eastAsia="ＭＳ ゴシック"/>
                          <w:color w:val="000000" w:themeColor="text1"/>
                          <w:sz w:val="22"/>
                        </w:rPr>
                        <w:t>3</w:t>
                      </w:r>
                      <w:r>
                        <w:rPr>
                          <w:rFonts w:hint="eastAsia" w:ascii="ＭＳ ゴシック" w:hAnsi="ＭＳ ゴシック" w:eastAsia="ＭＳ ゴシック"/>
                          <w:color w:val="000000" w:themeColor="text1"/>
                          <w:sz w:val="22"/>
                        </w:rPr>
                        <w:t>0</w:t>
                      </w:r>
                      <w:r>
                        <w:rPr>
                          <w:rFonts w:hint="eastAsia" w:ascii="ＭＳ ゴシック" w:hAnsi="ＭＳ ゴシック" w:eastAsia="ＭＳ ゴシック"/>
                          <w:color w:val="000000" w:themeColor="text1"/>
                          <w:sz w:val="22"/>
                        </w:rPr>
                        <w:t>年に</w:t>
                      </w:r>
                      <w:r>
                        <w:rPr>
                          <w:rFonts w:hint="eastAsia" w:ascii="ＭＳ ゴシック" w:hAnsi="ＭＳ ゴシック" w:eastAsia="ＭＳ ゴシック"/>
                          <w:color w:val="000000" w:themeColor="text1"/>
                          <w:sz w:val="22"/>
                        </w:rPr>
                        <w:t>2.07</w:t>
                      </w:r>
                      <w:r>
                        <w:rPr>
                          <w:rFonts w:hint="eastAsia" w:ascii="ＭＳ ゴシック" w:hAnsi="ＭＳ ゴシック" w:eastAsia="ＭＳ ゴシック"/>
                          <w:color w:val="000000" w:themeColor="text1"/>
                          <w:sz w:val="22"/>
                        </w:rPr>
                        <w:t>まで段階的に上昇し、その後は</w:t>
                      </w:r>
                      <w:r>
                        <w:rPr>
                          <w:rFonts w:hint="eastAsia" w:ascii="ＭＳ ゴシック" w:hAnsi="ＭＳ ゴシック" w:eastAsia="ＭＳ ゴシック"/>
                          <w:color w:val="000000" w:themeColor="text1"/>
                          <w:sz w:val="22"/>
                        </w:rPr>
                        <w:t>2.07</w:t>
                      </w:r>
                      <w:r>
                        <w:rPr>
                          <w:rFonts w:hint="eastAsia" w:ascii="ＭＳ ゴシック" w:hAnsi="ＭＳ ゴシック" w:eastAsia="ＭＳ ゴシック"/>
                          <w:color w:val="000000" w:themeColor="text1"/>
                          <w:sz w:val="22"/>
                        </w:rPr>
                        <w:t>で推移すると仮定します。</w:t>
                      </w:r>
                    </w:p>
                    <w:p>
                      <w:pPr>
                        <w:pStyle w:val="0"/>
                        <w:spacing w:line="240" w:lineRule="exact"/>
                        <w:ind w:left="630" w:leftChars="300" w:firstLine="220" w:firstLineChars="100"/>
                        <w:rPr>
                          <w:rFonts w:hint="default" w:ascii="ＭＳ ゴシック" w:hAnsi="ＭＳ ゴシック" w:eastAsia="ＭＳ ゴシック"/>
                          <w:color w:val="000000" w:themeColor="text1"/>
                          <w:sz w:val="22"/>
                          <w:highlight w:val="yellow"/>
                        </w:rPr>
                      </w:pPr>
                    </w:p>
                    <w:p>
                      <w:pPr>
                        <w:pStyle w:val="0"/>
                        <w:ind w:left="221" w:hanging="221" w:hangingChars="100"/>
                        <w:rPr>
                          <w:rFonts w:hint="default" w:ascii="ＭＳ ゴシック" w:hAnsi="ＭＳ ゴシック" w:eastAsia="ＭＳ ゴシック"/>
                          <w:color w:val="000000" w:themeColor="text1"/>
                          <w:sz w:val="22"/>
                          <w:u w:val="single" w:color="auto"/>
                        </w:rPr>
                      </w:pPr>
                      <w:r>
                        <w:rPr>
                          <w:rFonts w:hint="eastAsia" w:ascii="ＭＳ ゴシック" w:hAnsi="ＭＳ ゴシック" w:eastAsia="ＭＳ ゴシック"/>
                          <w:b w:val="1"/>
                          <w:color w:val="000000" w:themeColor="text1"/>
                          <w:sz w:val="22"/>
                          <w:u w:val="single" w:color="auto"/>
                        </w:rPr>
                        <w:t>◎　社会増減に関する仮定</w:t>
                      </w:r>
                    </w:p>
                    <w:p>
                      <w:pPr>
                        <w:pStyle w:val="0"/>
                        <w:spacing w:line="340" w:lineRule="exact"/>
                        <w:ind w:left="210" w:leftChars="100" w:firstLine="220" w:firstLineChars="100"/>
                        <w:rPr>
                          <w:rFonts w:hint="default"/>
                          <w:color w:val="000000" w:themeColor="text1"/>
                        </w:rPr>
                      </w:pPr>
                      <w:r>
                        <w:rPr>
                          <w:rFonts w:hint="eastAsia" w:ascii="ＭＳ ゴシック" w:hAnsi="ＭＳ ゴシック" w:eastAsia="ＭＳ ゴシック"/>
                          <w:color w:val="000000" w:themeColor="text1"/>
                          <w:sz w:val="22"/>
                        </w:rPr>
                        <w:t>男女ともに全年齢において、社人研推計準拠の推計における移動率の</w:t>
                      </w:r>
                      <w:r>
                        <w:rPr>
                          <w:rFonts w:hint="eastAsia" w:ascii="ＭＳ ゴシック" w:hAnsi="ＭＳ ゴシック" w:eastAsia="ＭＳ ゴシック"/>
                          <w:color w:val="000000" w:themeColor="text1"/>
                          <w:sz w:val="22"/>
                        </w:rPr>
                        <w:t>70</w:t>
                      </w:r>
                      <w:r>
                        <w:rPr>
                          <w:rFonts w:hint="eastAsia" w:ascii="ＭＳ ゴシック" w:hAnsi="ＭＳ ゴシック" w:eastAsia="ＭＳ ゴシック"/>
                          <w:color w:val="000000" w:themeColor="text1"/>
                          <w:sz w:val="22"/>
                        </w:rPr>
                        <w:t>％の移動率で推移すると仮定します。</w:t>
                      </w:r>
                    </w:p>
                  </w:txbxContent>
                </v:textbox>
                <v:imagedata o:title=""/>
                <w10:wrap type="none" anchorx="text" anchory="text"/>
              </v:roundrect>
            </w:pict>
          </mc:Fallback>
        </mc:AlternateContent>
      </w:r>
    </w:p>
    <w:p>
      <w:pPr>
        <w:pStyle w:val="0"/>
        <w:spacing w:line="320" w:lineRule="exact"/>
        <w:ind w:left="420" w:leftChars="200" w:firstLine="220" w:firstLineChars="100"/>
        <w:rPr>
          <w:rFonts w:hint="default" w:ascii="ＭＳ ゴシック" w:hAnsi="ＭＳ ゴシック" w:eastAsia="ＭＳ ゴシック"/>
          <w:sz w:val="22"/>
          <w:highlight w:val="yellow"/>
        </w:rPr>
      </w:pPr>
    </w:p>
    <w:p>
      <w:pPr>
        <w:pStyle w:val="0"/>
        <w:ind w:left="640" w:leftChars="200" w:hanging="220" w:hangingChars="100"/>
        <w:rPr>
          <w:rFonts w:hint="default" w:ascii="ＭＳ ゴシック" w:hAnsi="ＭＳ ゴシック" w:eastAsia="ＭＳ ゴシック"/>
          <w:sz w:val="22"/>
          <w:u w:val="single" w:color="auto"/>
        </w:rPr>
      </w:pPr>
    </w:p>
    <w:p>
      <w:pPr>
        <w:pStyle w:val="0"/>
        <w:spacing w:line="340" w:lineRule="exact"/>
        <w:ind w:left="630" w:leftChars="300" w:firstLine="220" w:firstLineChars="100"/>
        <w:rPr>
          <w:rFonts w:hint="default" w:ascii="ＭＳ ゴシック" w:hAnsi="ＭＳ ゴシック" w:eastAsia="ＭＳ ゴシック"/>
          <w:sz w:val="22"/>
        </w:rPr>
      </w:pPr>
    </w:p>
    <w:p>
      <w:pPr>
        <w:pStyle w:val="0"/>
        <w:spacing w:line="340" w:lineRule="exact"/>
        <w:ind w:left="630" w:leftChars="300" w:firstLine="220" w:firstLineChars="100"/>
        <w:rPr>
          <w:rFonts w:hint="default" w:ascii="ＭＳ ゴシック" w:hAnsi="ＭＳ ゴシック" w:eastAsia="ＭＳ ゴシック"/>
          <w:sz w:val="22"/>
        </w:rPr>
      </w:pPr>
    </w:p>
    <w:p>
      <w:pPr>
        <w:pStyle w:val="0"/>
        <w:spacing w:line="320" w:lineRule="exact"/>
        <w:ind w:left="630" w:leftChars="300" w:firstLine="220" w:firstLineChars="100"/>
        <w:rPr>
          <w:rFonts w:hint="default" w:ascii="ＭＳ ゴシック" w:hAnsi="ＭＳ ゴシック" w:eastAsia="ＭＳ ゴシック"/>
          <w:sz w:val="22"/>
          <w:highlight w:val="yellow"/>
        </w:rPr>
      </w:pPr>
    </w:p>
    <w:p>
      <w:pPr>
        <w:pStyle w:val="0"/>
        <w:spacing w:line="320" w:lineRule="exact"/>
        <w:ind w:left="640" w:leftChars="200" w:hanging="220" w:hangingChars="100"/>
        <w:rPr>
          <w:rFonts w:hint="default" w:ascii="ＭＳ ゴシック" w:hAnsi="ＭＳ ゴシック" w:eastAsia="ＭＳ ゴシック"/>
          <w:sz w:val="22"/>
          <w:u w:val="single" w:color="auto"/>
        </w:rPr>
      </w:pPr>
    </w:p>
    <w:p>
      <w:pPr>
        <w:pStyle w:val="0"/>
        <w:spacing w:line="300" w:lineRule="exact"/>
        <w:ind w:left="630" w:leftChars="300" w:firstLine="220" w:firstLineChars="100"/>
        <w:rPr>
          <w:rFonts w:hint="default" w:ascii="ＭＳ ゴシック" w:hAnsi="ＭＳ ゴシック" w:eastAsia="ＭＳ ゴシック"/>
          <w:sz w:val="22"/>
        </w:rPr>
      </w:pPr>
    </w:p>
    <w:p>
      <w:pPr>
        <w:pStyle w:val="0"/>
        <w:spacing w:line="280" w:lineRule="exact"/>
        <w:ind w:left="630" w:leftChars="300" w:firstLine="220" w:firstLineChars="100"/>
        <w:rPr>
          <w:rFonts w:hint="default" w:ascii="ＭＳ ゴシック" w:hAnsi="ＭＳ ゴシック" w:eastAsia="ＭＳ ゴシック"/>
          <w:sz w:val="22"/>
        </w:rPr>
      </w:pPr>
    </w:p>
    <w:p>
      <w:pPr>
        <w:pStyle w:val="0"/>
        <w:spacing w:line="260" w:lineRule="exact"/>
        <w:ind w:left="630" w:leftChars="300" w:firstLine="220" w:firstLineChars="100"/>
        <w:rPr>
          <w:rFonts w:hint="default" w:ascii="ＭＳ ゴシック" w:hAnsi="ＭＳ ゴシック" w:eastAsia="ＭＳ ゴシック"/>
          <w:sz w:val="22"/>
        </w:rPr>
      </w:pPr>
    </w:p>
    <w:p>
      <w:pPr>
        <w:pStyle w:val="0"/>
        <w:spacing w:line="260" w:lineRule="exact"/>
        <w:ind w:left="630" w:leftChars="300" w:firstLine="220" w:firstLineChars="100"/>
        <w:rPr>
          <w:rFonts w:hint="default" w:ascii="ＭＳ ゴシック" w:hAnsi="ＭＳ ゴシック" w:eastAsia="ＭＳ ゴシック"/>
          <w:sz w:val="22"/>
        </w:rPr>
      </w:pPr>
    </w:p>
    <w:p>
      <w:pPr>
        <w:pStyle w:val="0"/>
        <w:widowControl w:val="1"/>
        <w:jc w:val="left"/>
        <w:rPr>
          <w:rFonts w:hint="default" w:ascii="ＭＳ ゴシック" w:hAnsi="ＭＳ ゴシック" w:eastAsia="ＭＳ ゴシック"/>
        </w:rPr>
      </w:pPr>
      <w:r>
        <w:rPr>
          <w:rFonts w:hint="default" w:ascii="ＭＳ ゴシック" w:hAnsi="ＭＳ ゴシック" w:eastAsia="ＭＳ ゴシック"/>
        </w:rPr>
        <mc:AlternateContent>
          <mc:Choice Requires="wps">
            <w:drawing>
              <wp:anchor distT="0" distB="0" distL="114300" distR="114300" simplePos="0" relativeHeight="9" behindDoc="0" locked="0" layoutInCell="1" hidden="0" allowOverlap="1">
                <wp:simplePos x="0" y="0"/>
                <wp:positionH relativeFrom="column">
                  <wp:posOffset>2800350</wp:posOffset>
                </wp:positionH>
                <wp:positionV relativeFrom="paragraph">
                  <wp:posOffset>19050</wp:posOffset>
                </wp:positionV>
                <wp:extent cx="647700" cy="333375"/>
                <wp:effectExtent l="635" t="635" r="29845" b="10795"/>
                <wp:wrapNone/>
                <wp:docPr id="1048" name="下矢印 12"/>
                <a:graphic xmlns:a="http://schemas.openxmlformats.org/drawingml/2006/main">
                  <a:graphicData uri="http://schemas.microsoft.com/office/word/2010/wordprocessingShape">
                    <wps:wsp>
                      <wps:cNvPr id="1048" name="下矢印 12"/>
                      <wps:cNvSpPr/>
                      <wps:spPr>
                        <a:xfrm>
                          <a:off x="0" y="0"/>
                          <a:ext cx="647700" cy="333375"/>
                        </a:xfrm>
                        <a:prstGeom prst="downArrow">
                          <a:avLst>
                            <a:gd name="adj1" fmla="val 52150"/>
                            <a:gd name="adj2" fmla="val 52381"/>
                          </a:avLst>
                        </a:prstGeom>
                        <a:gradFill flip="none" rotWithShape="1">
                          <a:gsLst>
                            <a:gs pos="0">
                              <a:srgbClr val="FFC000"/>
                            </a:gs>
                            <a:gs pos="50000">
                              <a:srgbClr val="FFE07D"/>
                            </a:gs>
                            <a:gs pos="100000">
                              <a:srgbClr val="FFF4D1"/>
                            </a:gs>
                          </a:gsLst>
                          <a:lin ang="16200000" scaled="1"/>
                          <a:tileRect/>
                        </a:grad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 style="mso-wrap-distance-right:9pt;mso-wrap-distance-bottom:0pt;margin-top:1.5pt;mso-position-vertical-relative:text;mso-position-horizontal-relative:text;position:absolute;height:26.25pt;mso-wrap-distance-top:0pt;width:51pt;mso-wrap-distance-left:9pt;margin-left:220.5pt;z-index:9;" o:spid="_x0000_s1048" o:allowincell="t" o:allowoverlap="t" filled="t" fillcolor="#ffc000" stroked="t" strokecolor="#ffc000" strokeweight="1.5pt" o:spt="67" type="#_x0000_t67" adj="10286,5168">
                <v:fill type="gradient" color2="#fff4d1" colors="0 #ffc000;32768f #ffe07d;65536f #fff4d1" angle="180" focus="100%" rotate="t"/>
                <v:stroke linestyle="single" endcap="flat" dashstyle="solid" filltype="solid"/>
                <v:textbox style="layout-flow:horizontal;"/>
                <v:imagedata o:title=""/>
                <w10:wrap type="none" anchorx="text" anchory="text"/>
              </v:shape>
            </w:pict>
          </mc:Fallback>
        </mc:AlternateContent>
      </w:r>
    </w:p>
    <w:p>
      <w:pPr>
        <w:pStyle w:val="0"/>
        <w:widowControl w:val="1"/>
        <w:jc w:val="left"/>
        <w:rPr>
          <w:rFonts w:hint="default" w:ascii="ＭＳ ゴシック" w:hAnsi="ＭＳ ゴシック" w:eastAsia="ＭＳ ゴシック"/>
        </w:rPr>
      </w:pPr>
      <w:r>
        <w:rPr>
          <w:rFonts w:hint="default" w:ascii="ＭＳ ゴシック" w:hAnsi="ＭＳ ゴシック" w:eastAsia="ＭＳ ゴシック"/>
        </w:rPr>
        <mc:AlternateContent>
          <mc:Choice Requires="wps">
            <w:drawing>
              <wp:anchor distT="0" distB="0" distL="114300" distR="114300" simplePos="0" relativeHeight="8" behindDoc="0" locked="0" layoutInCell="1" hidden="0" allowOverlap="1">
                <wp:simplePos x="0" y="0"/>
                <wp:positionH relativeFrom="column">
                  <wp:posOffset>433070</wp:posOffset>
                </wp:positionH>
                <wp:positionV relativeFrom="paragraph">
                  <wp:posOffset>200025</wp:posOffset>
                </wp:positionV>
                <wp:extent cx="5105400" cy="600075"/>
                <wp:effectExtent l="19685" t="19685" r="29845" b="20320"/>
                <wp:wrapNone/>
                <wp:docPr id="1049" name="角丸四角形 11"/>
                <a:graphic xmlns:a="http://schemas.openxmlformats.org/drawingml/2006/main">
                  <a:graphicData uri="http://schemas.microsoft.com/office/word/2010/wordprocessingShape">
                    <wps:wsp>
                      <wps:cNvPr id="1049" name="角丸四角形 11"/>
                      <wps:cNvSpPr/>
                      <wps:spPr>
                        <a:xfrm>
                          <a:off x="0" y="0"/>
                          <a:ext cx="5105400" cy="600075"/>
                        </a:xfrm>
                        <a:prstGeom prst="roundRect">
                          <a:avLst/>
                        </a:prstGeom>
                        <a:solidFill>
                          <a:schemeClr val="bg1"/>
                        </a:solidFill>
                        <a:ln w="38100" cmpd="sng">
                          <a:solidFill>
                            <a:schemeClr val="accent6">
                              <a:lumMod val="75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40" w:lineRule="exact"/>
                              <w:ind w:firstLine="220" w:firstLineChars="10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自然動態と社会動態の改善により、本市の人口として、</w:t>
                            </w:r>
                          </w:p>
                          <w:p>
                            <w:pPr>
                              <w:pStyle w:val="0"/>
                              <w:spacing w:line="340" w:lineRule="exact"/>
                              <w:ind w:right="210" w:rightChars="100" w:firstLine="241" w:firstLineChars="100"/>
                              <w:jc w:val="right"/>
                              <w:rPr>
                                <w:rFonts w:hint="default" w:ascii="ＭＳ ゴシック" w:hAnsi="ＭＳ ゴシック" w:eastAsia="ＭＳ ゴシック"/>
                                <w:color w:val="000000" w:themeColor="text1"/>
                                <w:sz w:val="22"/>
                              </w:rPr>
                            </w:pPr>
                            <w:r>
                              <w:rPr>
                                <w:rFonts w:hint="eastAsia" w:ascii="ＭＳ ゴシック" w:hAnsi="ＭＳ ゴシック" w:eastAsia="ＭＳ ゴシック"/>
                                <w:b w:val="1"/>
                                <w:color w:val="FF0000"/>
                                <w:sz w:val="24"/>
                                <w:u w:val="none" w:color="auto"/>
                              </w:rPr>
                              <w:t>20</w:t>
                            </w:r>
                            <w:r>
                              <w:rPr>
                                <w:rFonts w:hint="default" w:ascii="ＭＳ ゴシック" w:hAnsi="ＭＳ ゴシック" w:eastAsia="ＭＳ ゴシック"/>
                                <w:b w:val="1"/>
                                <w:color w:val="FF0000"/>
                                <w:sz w:val="24"/>
                                <w:u w:val="none" w:color="auto"/>
                              </w:rPr>
                              <w:t>4</w:t>
                            </w:r>
                            <w:r>
                              <w:rPr>
                                <w:rFonts w:hint="eastAsia" w:ascii="ＭＳ ゴシック" w:hAnsi="ＭＳ ゴシック" w:eastAsia="ＭＳ ゴシック"/>
                                <w:b w:val="1"/>
                                <w:color w:val="FF0000"/>
                                <w:sz w:val="24"/>
                                <w:u w:val="none" w:color="auto"/>
                              </w:rPr>
                              <w:t>0</w:t>
                            </w:r>
                            <w:r>
                              <w:rPr>
                                <w:rFonts w:hint="eastAsia" w:ascii="ＭＳ ゴシック" w:hAnsi="ＭＳ ゴシック" w:eastAsia="ＭＳ ゴシック"/>
                                <w:b w:val="1"/>
                                <w:color w:val="FF0000"/>
                                <w:sz w:val="24"/>
                                <w:u w:val="none" w:color="auto"/>
                              </w:rPr>
                              <w:t>年に約</w:t>
                            </w:r>
                            <w:r>
                              <w:rPr>
                                <w:rFonts w:hint="eastAsia" w:ascii="ＭＳ ゴシック" w:hAnsi="ＭＳ ゴシック" w:eastAsia="ＭＳ ゴシック"/>
                                <w:b w:val="1"/>
                                <w:color w:val="FF0000"/>
                                <w:sz w:val="24"/>
                                <w:u w:val="none" w:color="auto"/>
                              </w:rPr>
                              <w:t>21,000</w:t>
                            </w:r>
                            <w:r>
                              <w:rPr>
                                <w:rFonts w:hint="eastAsia" w:ascii="ＭＳ ゴシック" w:hAnsi="ＭＳ ゴシック" w:eastAsia="ＭＳ ゴシック"/>
                                <w:b w:val="1"/>
                                <w:color w:val="FF0000"/>
                                <w:sz w:val="24"/>
                                <w:u w:val="none" w:color="auto"/>
                              </w:rPr>
                              <w:t>人、</w:t>
                            </w:r>
                            <w:r>
                              <w:rPr>
                                <w:rFonts w:hint="eastAsia" w:ascii="ＭＳ ゴシック" w:hAnsi="ＭＳ ゴシック" w:eastAsia="ＭＳ ゴシック"/>
                                <w:b w:val="1"/>
                                <w:color w:val="FF0000"/>
                                <w:sz w:val="24"/>
                                <w:u w:val="none" w:color="auto"/>
                              </w:rPr>
                              <w:t>2060</w:t>
                            </w:r>
                            <w:r>
                              <w:rPr>
                                <w:rFonts w:hint="eastAsia" w:ascii="ＭＳ ゴシック" w:hAnsi="ＭＳ ゴシック" w:eastAsia="ＭＳ ゴシック"/>
                                <w:b w:val="1"/>
                                <w:color w:val="FF0000"/>
                                <w:sz w:val="24"/>
                                <w:u w:val="none" w:color="auto"/>
                              </w:rPr>
                              <w:t>年に約</w:t>
                            </w:r>
                            <w:r>
                              <w:rPr>
                                <w:rFonts w:hint="default" w:ascii="ＭＳ ゴシック" w:hAnsi="ＭＳ ゴシック" w:eastAsia="ＭＳ ゴシック"/>
                                <w:b w:val="1"/>
                                <w:color w:val="FF0000"/>
                                <w:sz w:val="24"/>
                                <w:u w:val="none" w:color="auto"/>
                              </w:rPr>
                              <w:t>15</w:t>
                            </w:r>
                            <w:r>
                              <w:rPr>
                                <w:rFonts w:hint="eastAsia" w:ascii="ＭＳ ゴシック" w:hAnsi="ＭＳ ゴシック" w:eastAsia="ＭＳ ゴシック"/>
                                <w:b w:val="1"/>
                                <w:color w:val="FF0000"/>
                                <w:sz w:val="24"/>
                                <w:u w:val="none" w:color="auto"/>
                              </w:rPr>
                              <w:t>,</w:t>
                            </w:r>
                            <w:r>
                              <w:rPr>
                                <w:rFonts w:hint="default" w:ascii="ＭＳ ゴシック" w:hAnsi="ＭＳ ゴシック" w:eastAsia="ＭＳ ゴシック"/>
                                <w:b w:val="1"/>
                                <w:color w:val="FF0000"/>
                                <w:sz w:val="24"/>
                                <w:u w:val="none" w:color="auto"/>
                              </w:rPr>
                              <w:t>0</w:t>
                            </w:r>
                            <w:r>
                              <w:rPr>
                                <w:rFonts w:hint="eastAsia" w:ascii="ＭＳ ゴシック" w:hAnsi="ＭＳ ゴシック" w:eastAsia="ＭＳ ゴシック"/>
                                <w:b w:val="1"/>
                                <w:color w:val="FF0000"/>
                                <w:sz w:val="24"/>
                                <w:u w:val="none" w:color="auto"/>
                              </w:rPr>
                              <w:t>00</w:t>
                            </w:r>
                            <w:r>
                              <w:rPr>
                                <w:rFonts w:hint="eastAsia" w:ascii="ＭＳ ゴシック" w:hAnsi="ＭＳ ゴシック" w:eastAsia="ＭＳ ゴシック"/>
                                <w:b w:val="1"/>
                                <w:color w:val="FF0000"/>
                                <w:sz w:val="24"/>
                                <w:u w:val="none" w:color="auto"/>
                              </w:rPr>
                              <w:t>人</w:t>
                            </w:r>
                            <w:r>
                              <w:rPr>
                                <w:rFonts w:hint="eastAsia" w:ascii="ＭＳ ゴシック" w:hAnsi="ＭＳ ゴシック" w:eastAsia="ＭＳ ゴシック"/>
                                <w:color w:val="000000" w:themeColor="text1"/>
                                <w:sz w:val="22"/>
                              </w:rPr>
                              <w:t>の確保を目指します。</w:t>
                            </w: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oundrect id="角丸四角形 11" style="mso-wrap-distance-right:9pt;mso-wrap-distance-bottom:0pt;margin-top:15.75pt;mso-position-vertical-relative:text;mso-position-horizontal-relative:text;v-text-anchor:middle;position:absolute;height:47.25pt;mso-wrap-distance-top:0pt;width:402pt;mso-wrap-distance-left:9pt;margin-left:34.1pt;z-index:8;" o:spid="_x0000_s1049" o:allowincell="t" o:allowoverlap="t" filled="t" fillcolor="#ffffff [3212]" stroked="t" strokecolor="#e46c0a [2409]" strokeweight="3pt" o:spt="2" arcsize="10923f">
                <v:fill/>
                <v:stroke linestyle="single" endcap="flat" dashstyle="solid" filltype="solid"/>
                <v:textbox style="layout-flow:horizontal;" inset="1.9999999999999996mm,0mm,1.9999999999999996mm,0mm">
                  <w:txbxContent>
                    <w:p>
                      <w:pPr>
                        <w:pStyle w:val="0"/>
                        <w:spacing w:line="340" w:lineRule="exact"/>
                        <w:ind w:firstLine="220" w:firstLineChars="100"/>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自然動態と社会動態の改善により、本市の人口として、</w:t>
                      </w:r>
                    </w:p>
                    <w:p>
                      <w:pPr>
                        <w:pStyle w:val="0"/>
                        <w:spacing w:line="340" w:lineRule="exact"/>
                        <w:ind w:right="210" w:rightChars="100" w:firstLine="241" w:firstLineChars="100"/>
                        <w:jc w:val="right"/>
                        <w:rPr>
                          <w:rFonts w:hint="default" w:ascii="ＭＳ ゴシック" w:hAnsi="ＭＳ ゴシック" w:eastAsia="ＭＳ ゴシック"/>
                          <w:color w:val="000000" w:themeColor="text1"/>
                          <w:sz w:val="22"/>
                        </w:rPr>
                      </w:pPr>
                      <w:r>
                        <w:rPr>
                          <w:rFonts w:hint="eastAsia" w:ascii="ＭＳ ゴシック" w:hAnsi="ＭＳ ゴシック" w:eastAsia="ＭＳ ゴシック"/>
                          <w:b w:val="1"/>
                          <w:color w:val="FF0000"/>
                          <w:sz w:val="24"/>
                          <w:u w:val="none" w:color="auto"/>
                        </w:rPr>
                        <w:t>20</w:t>
                      </w:r>
                      <w:r>
                        <w:rPr>
                          <w:rFonts w:hint="default" w:ascii="ＭＳ ゴシック" w:hAnsi="ＭＳ ゴシック" w:eastAsia="ＭＳ ゴシック"/>
                          <w:b w:val="1"/>
                          <w:color w:val="FF0000"/>
                          <w:sz w:val="24"/>
                          <w:u w:val="none" w:color="auto"/>
                        </w:rPr>
                        <w:t>4</w:t>
                      </w:r>
                      <w:r>
                        <w:rPr>
                          <w:rFonts w:hint="eastAsia" w:ascii="ＭＳ ゴシック" w:hAnsi="ＭＳ ゴシック" w:eastAsia="ＭＳ ゴシック"/>
                          <w:b w:val="1"/>
                          <w:color w:val="FF0000"/>
                          <w:sz w:val="24"/>
                          <w:u w:val="none" w:color="auto"/>
                        </w:rPr>
                        <w:t>0</w:t>
                      </w:r>
                      <w:r>
                        <w:rPr>
                          <w:rFonts w:hint="eastAsia" w:ascii="ＭＳ ゴシック" w:hAnsi="ＭＳ ゴシック" w:eastAsia="ＭＳ ゴシック"/>
                          <w:b w:val="1"/>
                          <w:color w:val="FF0000"/>
                          <w:sz w:val="24"/>
                          <w:u w:val="none" w:color="auto"/>
                        </w:rPr>
                        <w:t>年に約</w:t>
                      </w:r>
                      <w:r>
                        <w:rPr>
                          <w:rFonts w:hint="eastAsia" w:ascii="ＭＳ ゴシック" w:hAnsi="ＭＳ ゴシック" w:eastAsia="ＭＳ ゴシック"/>
                          <w:b w:val="1"/>
                          <w:color w:val="FF0000"/>
                          <w:sz w:val="24"/>
                          <w:u w:val="none" w:color="auto"/>
                        </w:rPr>
                        <w:t>21,000</w:t>
                      </w:r>
                      <w:r>
                        <w:rPr>
                          <w:rFonts w:hint="eastAsia" w:ascii="ＭＳ ゴシック" w:hAnsi="ＭＳ ゴシック" w:eastAsia="ＭＳ ゴシック"/>
                          <w:b w:val="1"/>
                          <w:color w:val="FF0000"/>
                          <w:sz w:val="24"/>
                          <w:u w:val="none" w:color="auto"/>
                        </w:rPr>
                        <w:t>人、</w:t>
                      </w:r>
                      <w:r>
                        <w:rPr>
                          <w:rFonts w:hint="eastAsia" w:ascii="ＭＳ ゴシック" w:hAnsi="ＭＳ ゴシック" w:eastAsia="ＭＳ ゴシック"/>
                          <w:b w:val="1"/>
                          <w:color w:val="FF0000"/>
                          <w:sz w:val="24"/>
                          <w:u w:val="none" w:color="auto"/>
                        </w:rPr>
                        <w:t>2060</w:t>
                      </w:r>
                      <w:r>
                        <w:rPr>
                          <w:rFonts w:hint="eastAsia" w:ascii="ＭＳ ゴシック" w:hAnsi="ＭＳ ゴシック" w:eastAsia="ＭＳ ゴシック"/>
                          <w:b w:val="1"/>
                          <w:color w:val="FF0000"/>
                          <w:sz w:val="24"/>
                          <w:u w:val="none" w:color="auto"/>
                        </w:rPr>
                        <w:t>年に約</w:t>
                      </w:r>
                      <w:r>
                        <w:rPr>
                          <w:rFonts w:hint="default" w:ascii="ＭＳ ゴシック" w:hAnsi="ＭＳ ゴシック" w:eastAsia="ＭＳ ゴシック"/>
                          <w:b w:val="1"/>
                          <w:color w:val="FF0000"/>
                          <w:sz w:val="24"/>
                          <w:u w:val="none" w:color="auto"/>
                        </w:rPr>
                        <w:t>15</w:t>
                      </w:r>
                      <w:r>
                        <w:rPr>
                          <w:rFonts w:hint="eastAsia" w:ascii="ＭＳ ゴシック" w:hAnsi="ＭＳ ゴシック" w:eastAsia="ＭＳ ゴシック"/>
                          <w:b w:val="1"/>
                          <w:color w:val="FF0000"/>
                          <w:sz w:val="24"/>
                          <w:u w:val="none" w:color="auto"/>
                        </w:rPr>
                        <w:t>,</w:t>
                      </w:r>
                      <w:r>
                        <w:rPr>
                          <w:rFonts w:hint="default" w:ascii="ＭＳ ゴシック" w:hAnsi="ＭＳ ゴシック" w:eastAsia="ＭＳ ゴシック"/>
                          <w:b w:val="1"/>
                          <w:color w:val="FF0000"/>
                          <w:sz w:val="24"/>
                          <w:u w:val="none" w:color="auto"/>
                        </w:rPr>
                        <w:t>0</w:t>
                      </w:r>
                      <w:r>
                        <w:rPr>
                          <w:rFonts w:hint="eastAsia" w:ascii="ＭＳ ゴシック" w:hAnsi="ＭＳ ゴシック" w:eastAsia="ＭＳ ゴシック"/>
                          <w:b w:val="1"/>
                          <w:color w:val="FF0000"/>
                          <w:sz w:val="24"/>
                          <w:u w:val="none" w:color="auto"/>
                        </w:rPr>
                        <w:t>00</w:t>
                      </w:r>
                      <w:r>
                        <w:rPr>
                          <w:rFonts w:hint="eastAsia" w:ascii="ＭＳ ゴシック" w:hAnsi="ＭＳ ゴシック" w:eastAsia="ＭＳ ゴシック"/>
                          <w:b w:val="1"/>
                          <w:color w:val="FF0000"/>
                          <w:sz w:val="24"/>
                          <w:u w:val="none" w:color="auto"/>
                        </w:rPr>
                        <w:t>人</w:t>
                      </w:r>
                      <w:r>
                        <w:rPr>
                          <w:rFonts w:hint="eastAsia" w:ascii="ＭＳ ゴシック" w:hAnsi="ＭＳ ゴシック" w:eastAsia="ＭＳ ゴシック"/>
                          <w:color w:val="000000" w:themeColor="text1"/>
                          <w:sz w:val="22"/>
                        </w:rPr>
                        <w:t>の確保を目指します。</w:t>
                      </w:r>
                    </w:p>
                  </w:txbxContent>
                </v:textbox>
                <v:imagedata o:title=""/>
                <w10:wrap type="none" anchorx="text" anchory="text"/>
              </v:roundrect>
            </w:pict>
          </mc:Fallback>
        </mc:AlternateContent>
      </w:r>
    </w:p>
    <w:p>
      <w:pPr>
        <w:pStyle w:val="0"/>
        <w:widowControl w:val="1"/>
        <w:jc w:val="left"/>
        <w:rPr>
          <w:rFonts w:hint="default" w:ascii="ＭＳ ゴシック" w:hAnsi="ＭＳ ゴシック" w:eastAsia="ＭＳ ゴシック"/>
        </w:rPr>
      </w:pPr>
    </w:p>
    <w:p>
      <w:pPr>
        <w:pStyle w:val="0"/>
        <w:widowControl w:val="1"/>
        <w:jc w:val="left"/>
        <w:rPr>
          <w:rFonts w:hint="default" w:ascii="ＭＳ ゴシック" w:hAnsi="ＭＳ ゴシック" w:eastAsia="ＭＳ ゴシック"/>
        </w:rPr>
      </w:pPr>
    </w:p>
    <w:p>
      <w:pPr>
        <w:pStyle w:val="0"/>
        <w:widowControl w:val="1"/>
        <w:jc w:val="left"/>
        <w:rPr>
          <w:rFonts w:hint="default" w:ascii="ＭＳ ゴシック" w:hAnsi="ＭＳ ゴシック" w:eastAsia="ＭＳ ゴシック"/>
        </w:rPr>
      </w:pPr>
    </w:p>
    <w:p>
      <w:pPr>
        <w:pStyle w:val="45"/>
        <w:spacing w:before="180" w:beforeLines="50" w:beforeAutospacing="0"/>
        <w:rPr>
          <w:rFonts w:hint="default"/>
        </w:rPr>
      </w:pPr>
      <w:r>
        <w:rPr>
          <w:rFonts w:hint="eastAsia"/>
        </w:rPr>
        <w:t>図表９　人口の将来展望と社人研推計準拠の推計の比較</w:t>
      </w:r>
    </w:p>
    <w:p>
      <w:pPr>
        <w:pStyle w:val="0"/>
        <w:widowControl w:val="1"/>
        <w:jc w:val="center"/>
        <w:rPr>
          <w:rFonts w:hint="default" w:ascii="ＭＳ ゴシック" w:hAnsi="ＭＳ ゴシック" w:eastAsia="ＭＳ ゴシック"/>
        </w:rPr>
      </w:pPr>
      <w:r>
        <w:rPr>
          <w:rFonts w:hint="default" w:ascii="ＭＳ ゴシック" w:hAnsi="ＭＳ ゴシック" w:eastAsia="ＭＳ ゴシック"/>
        </w:rPr>
        <mc:AlternateContent>
          <mc:Choice Requires="wpg">
            <w:drawing>
              <wp:inline distT="0" distB="0" distL="0" distR="0">
                <wp:extent cx="5607685" cy="2765425"/>
                <wp:effectExtent l="0" t="0" r="0" b="0"/>
                <wp:docPr id="1050" name="グループ化 29"/>
                <a:graphic xmlns:a="http://schemas.openxmlformats.org/drawingml/2006/main">
                  <a:graphicData uri="http://schemas.microsoft.com/office/word/2010/wordprocessingGroup">
                    <wpg:wgp>
                      <wpg:cNvGrpSpPr/>
                      <wpg:grpSpPr>
                        <a:xfrm>
                          <a:off x="0" y="0"/>
                          <a:ext cx="5607685" cy="2765425"/>
                          <a:chOff x="0" y="0"/>
                          <a:chExt cx="5607685" cy="2765425"/>
                        </a:xfrm>
                      </wpg:grpSpPr>
                      <pic:pic xmlns:pic="http://schemas.openxmlformats.org/drawingml/2006/picture">
                        <pic:nvPicPr>
                          <pic:cNvPr id="1051" name="図 16"/>
                          <pic:cNvPicPr>
                            <a:picLocks noChangeAspect="1"/>
                          </pic:cNvPicPr>
                        </pic:nvPicPr>
                        <pic:blipFill>
                          <a:blip r:embed="rId17"/>
                          <a:stretch>
                            <a:fillRect/>
                          </a:stretch>
                        </pic:blipFill>
                        <pic:spPr>
                          <a:xfrm>
                            <a:off x="0" y="0"/>
                            <a:ext cx="5607685" cy="2765425"/>
                          </a:xfrm>
                          <a:prstGeom prst="rect">
                            <a:avLst/>
                          </a:prstGeom>
                          <a:noFill/>
                          <a:ln>
                            <a:noFill/>
                          </a:ln>
                        </pic:spPr>
                      </pic:pic>
                      <wps:wsp>
                        <wps:cNvPr id="1052" name="角丸四角形 61"/>
                        <wps:cNvSpPr/>
                        <wps:spPr>
                          <a:xfrm>
                            <a:off x="4962525" y="1524000"/>
                            <a:ext cx="426720" cy="1104900"/>
                          </a:xfrm>
                          <a:prstGeom prst="roundRect">
                            <a:avLst>
                              <a:gd name="adj" fmla="val 12075"/>
                            </a:avLst>
                          </a:prstGeom>
                          <a:noFill/>
                          <a:ln w="28575">
                            <a:solidFill>
                              <a:srgbClr val="00B0F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1053" name="四角形吹き出し 35"/>
                        <wps:cNvSpPr/>
                        <wps:spPr>
                          <a:xfrm>
                            <a:off x="3714750" y="438150"/>
                            <a:ext cx="1565910" cy="600075"/>
                          </a:xfrm>
                          <a:prstGeom prst="wedgeRectCallout">
                            <a:avLst>
                              <a:gd name="adj1" fmla="val 33863"/>
                              <a:gd name="adj2" fmla="val 138577"/>
                            </a:avLst>
                          </a:prstGeom>
                          <a:solidFill>
                            <a:schemeClr val="bg1"/>
                          </a:solidFill>
                          <a:ln w="28575">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60" w:lineRule="exact"/>
                                <w:jc w:val="center"/>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社人研準拠の推計に比べて</w:t>
                              </w:r>
                            </w:p>
                            <w:p>
                              <w:pPr>
                                <w:pStyle w:val="0"/>
                                <w:spacing w:line="260" w:lineRule="exact"/>
                                <w:jc w:val="center"/>
                                <w:rPr>
                                  <w:rFonts w:hint="default" w:ascii="ＭＳ ゴシック" w:hAnsi="ＭＳ ゴシック" w:eastAsia="ＭＳ ゴシック"/>
                                  <w:b w:val="1"/>
                                  <w:color w:val="FF0000"/>
                                  <w:sz w:val="20"/>
                                  <w:u w:val="none" w:color="auto"/>
                                </w:rPr>
                              </w:pPr>
                              <w:r>
                                <w:rPr>
                                  <w:rFonts w:hint="eastAsia" w:ascii="ＭＳ ゴシック" w:hAnsi="ＭＳ ゴシック" w:eastAsia="ＭＳ ゴシック"/>
                                  <w:b w:val="1"/>
                                  <w:color w:val="FF0000"/>
                                  <w:sz w:val="20"/>
                                  <w:u w:val="none" w:color="auto"/>
                                </w:rPr>
                                <w:t>約</w:t>
                              </w:r>
                              <w:r>
                                <w:rPr>
                                  <w:rFonts w:hint="default" w:ascii="ＭＳ ゴシック" w:hAnsi="ＭＳ ゴシック" w:eastAsia="ＭＳ ゴシック"/>
                                  <w:b w:val="1"/>
                                  <w:color w:val="FF0000"/>
                                  <w:sz w:val="20"/>
                                  <w:u w:val="none" w:color="auto"/>
                                </w:rPr>
                                <w:t>3,0</w:t>
                              </w:r>
                              <w:r>
                                <w:rPr>
                                  <w:rFonts w:hint="eastAsia" w:ascii="ＭＳ ゴシック" w:hAnsi="ＭＳ ゴシック" w:eastAsia="ＭＳ ゴシック"/>
                                  <w:b w:val="1"/>
                                  <w:color w:val="FF0000"/>
                                  <w:sz w:val="20"/>
                                  <w:u w:val="none" w:color="auto"/>
                                </w:rPr>
                                <w:t>00</w:t>
                              </w:r>
                              <w:r>
                                <w:rPr>
                                  <w:rFonts w:hint="eastAsia" w:ascii="ＭＳ ゴシック" w:hAnsi="ＭＳ ゴシック" w:eastAsia="ＭＳ ゴシック"/>
                                  <w:b w:val="1"/>
                                  <w:color w:val="FF0000"/>
                                  <w:sz w:val="20"/>
                                  <w:u w:val="none" w:color="auto"/>
                                </w:rPr>
                                <w:t>人の</w:t>
                              </w:r>
                            </w:p>
                            <w:p>
                              <w:pPr>
                                <w:pStyle w:val="0"/>
                                <w:spacing w:line="260" w:lineRule="exact"/>
                                <w:jc w:val="center"/>
                                <w:rPr>
                                  <w:rFonts w:hint="default" w:ascii="ＭＳ ゴシック" w:hAnsi="ＭＳ ゴシック" w:eastAsia="ＭＳ ゴシック"/>
                                  <w:b w:val="1"/>
                                  <w:color w:val="FF0000"/>
                                  <w:sz w:val="20"/>
                                  <w:u w:val="single" w:color="auto"/>
                                </w:rPr>
                              </w:pPr>
                              <w:r>
                                <w:rPr>
                                  <w:rFonts w:hint="eastAsia" w:ascii="ＭＳ ゴシック" w:hAnsi="ＭＳ ゴシック" w:eastAsia="ＭＳ ゴシック"/>
                                  <w:b w:val="1"/>
                                  <w:color w:val="FF0000"/>
                                  <w:sz w:val="20"/>
                                  <w:u w:val="none" w:color="auto"/>
                                </w:rPr>
                                <w:t>人口減少抑制効果</w:t>
                              </w:r>
                            </w:p>
                          </w:txbxContent>
                        </wps:txbx>
                        <wps:bodyPr rot="0" vertOverflow="overflow" horzOverflow="overflow" wrap="square" lIns="72000" tIns="36000" rIns="72000" bIns="36000" numCol="1" spcCol="0" rtlCol="0" fromWordArt="0" anchor="ctr" anchorCtr="0" forceAA="0" compatLnSpc="1"/>
                      </wps:wsp>
                      <wps:wsp>
                        <wps:cNvPr id="1054" name="右矢印 3"/>
                        <wps:cNvSpPr/>
                        <wps:spPr>
                          <a:xfrm rot="16200000">
                            <a:off x="5086383" y="1895508"/>
                            <a:ext cx="183832" cy="200025"/>
                          </a:xfrm>
                          <a:prstGeom prst="rightArrow">
                            <a:avLst>
                              <a:gd name="adj1" fmla="val 35301"/>
                              <a:gd name="adj2" fmla="val 53261"/>
                            </a:avLst>
                          </a:prstGeom>
                          <a:gradFill flip="none" rotWithShape="1">
                            <a:gsLst>
                              <a:gs pos="0">
                                <a:srgbClr val="37CBFF"/>
                              </a:gs>
                              <a:gs pos="50000">
                                <a:srgbClr val="89E0FF"/>
                              </a:gs>
                              <a:gs pos="100000">
                                <a:srgbClr val="D9F5FF"/>
                              </a:gs>
                            </a:gsLst>
                            <a:lin ang="10800000" scaled="1"/>
                            <a:tileRect/>
                          </a:grad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inline>
            </w:drawing>
          </mc:Choice>
          <mc:Fallback>
            <w:pict>
              <v:group id="グループ化 29" style="height:217.75pt;width:441.55pt;" coordsize="5607685,2765425" coordorigin="0,0" o:spid="_x0000_s1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6" style="height:2765425;width:5607685;top:0;left:0;position:absolute;" o:spid="_x0000_s1051" filled="f" stroked="f" o:spt="75" type="#_x0000_t75">
                  <v:fill/>
                  <v:imagedata o:title="" r:id="rId17"/>
                  <w10:anchorlock/>
                </v:shape>
                <v:roundrect id="角丸四角形 61" style="height:1104900;width:426720;top:1524000;left:4962525;position:absolute;" o:spid="_x0000_s1052" filled="f" stroked="t" strokecolor="#00b0f0" strokeweight="2.25pt" o:spt="2" arcsize="7913f">
                  <v:fill/>
                  <v:stroke linestyle="single" endcap="flat" dashstyle="shortdash" filltype="solid"/>
                  <v:textbox style="layout-flow:horizontal;"/>
                  <v:imagedata o:title=""/>
                  <w10:anchorlock/>
                </v:roundre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5" style="height:600075;width:1565910;top:438150;left:3714750;v-text-anchor:middle;position:absolute;" o:spid="_x0000_s1053" filled="t" fillcolor="#ffffff [3212]" stroked="t" strokecolor="#00b0f0" strokeweight="2.25pt" o:spt="61" type="#_x0000_t61" adj="18114,40733">
                  <v:fill/>
                  <v:stroke linestyle="single" endcap="flat" dashstyle="solid" filltype="solid"/>
                  <v:textbox style="layout-flow:horizontal;" inset="1.9999999999999996mm,0.99999999999999978mm,1.9999999999999996mm,0.99999999999999978mm">
                    <w:txbxContent>
                      <w:p>
                        <w:pPr>
                          <w:pStyle w:val="0"/>
                          <w:spacing w:line="260" w:lineRule="exact"/>
                          <w:jc w:val="center"/>
                          <w:rPr>
                            <w:rFonts w:hint="default" w:ascii="ＭＳ ゴシック" w:hAnsi="ＭＳ ゴシック" w:eastAsia="ＭＳ ゴシック"/>
                            <w:color w:val="000000" w:themeColor="text1"/>
                            <w:sz w:val="18"/>
                          </w:rPr>
                        </w:pPr>
                        <w:r>
                          <w:rPr>
                            <w:rFonts w:hint="eastAsia" w:ascii="ＭＳ ゴシック" w:hAnsi="ＭＳ ゴシック" w:eastAsia="ＭＳ ゴシック"/>
                            <w:color w:val="000000" w:themeColor="text1"/>
                            <w:sz w:val="18"/>
                          </w:rPr>
                          <w:t>社人研準拠の推計に比べて</w:t>
                        </w:r>
                      </w:p>
                      <w:p>
                        <w:pPr>
                          <w:pStyle w:val="0"/>
                          <w:spacing w:line="260" w:lineRule="exact"/>
                          <w:jc w:val="center"/>
                          <w:rPr>
                            <w:rFonts w:hint="default" w:ascii="ＭＳ ゴシック" w:hAnsi="ＭＳ ゴシック" w:eastAsia="ＭＳ ゴシック"/>
                            <w:b w:val="1"/>
                            <w:color w:val="FF0000"/>
                            <w:sz w:val="20"/>
                            <w:u w:val="none" w:color="auto"/>
                          </w:rPr>
                        </w:pPr>
                        <w:r>
                          <w:rPr>
                            <w:rFonts w:hint="eastAsia" w:ascii="ＭＳ ゴシック" w:hAnsi="ＭＳ ゴシック" w:eastAsia="ＭＳ ゴシック"/>
                            <w:b w:val="1"/>
                            <w:color w:val="FF0000"/>
                            <w:sz w:val="20"/>
                            <w:u w:val="none" w:color="auto"/>
                          </w:rPr>
                          <w:t>約</w:t>
                        </w:r>
                        <w:r>
                          <w:rPr>
                            <w:rFonts w:hint="default" w:ascii="ＭＳ ゴシック" w:hAnsi="ＭＳ ゴシック" w:eastAsia="ＭＳ ゴシック"/>
                            <w:b w:val="1"/>
                            <w:color w:val="FF0000"/>
                            <w:sz w:val="20"/>
                            <w:u w:val="none" w:color="auto"/>
                          </w:rPr>
                          <w:t>3,0</w:t>
                        </w:r>
                        <w:r>
                          <w:rPr>
                            <w:rFonts w:hint="eastAsia" w:ascii="ＭＳ ゴシック" w:hAnsi="ＭＳ ゴシック" w:eastAsia="ＭＳ ゴシック"/>
                            <w:b w:val="1"/>
                            <w:color w:val="FF0000"/>
                            <w:sz w:val="20"/>
                            <w:u w:val="none" w:color="auto"/>
                          </w:rPr>
                          <w:t>00</w:t>
                        </w:r>
                        <w:r>
                          <w:rPr>
                            <w:rFonts w:hint="eastAsia" w:ascii="ＭＳ ゴシック" w:hAnsi="ＭＳ ゴシック" w:eastAsia="ＭＳ ゴシック"/>
                            <w:b w:val="1"/>
                            <w:color w:val="FF0000"/>
                            <w:sz w:val="20"/>
                            <w:u w:val="none" w:color="auto"/>
                          </w:rPr>
                          <w:t>人の</w:t>
                        </w:r>
                      </w:p>
                      <w:p>
                        <w:pPr>
                          <w:pStyle w:val="0"/>
                          <w:spacing w:line="260" w:lineRule="exact"/>
                          <w:jc w:val="center"/>
                          <w:rPr>
                            <w:rFonts w:hint="default" w:ascii="ＭＳ ゴシック" w:hAnsi="ＭＳ ゴシック" w:eastAsia="ＭＳ ゴシック"/>
                            <w:b w:val="1"/>
                            <w:color w:val="FF0000"/>
                            <w:sz w:val="20"/>
                            <w:u w:val="single" w:color="auto"/>
                          </w:rPr>
                        </w:pPr>
                        <w:r>
                          <w:rPr>
                            <w:rFonts w:hint="eastAsia" w:ascii="ＭＳ ゴシック" w:hAnsi="ＭＳ ゴシック" w:eastAsia="ＭＳ ゴシック"/>
                            <w:b w:val="1"/>
                            <w:color w:val="FF0000"/>
                            <w:sz w:val="20"/>
                            <w:u w:val="none" w:color="auto"/>
                          </w:rPr>
                          <w:t>人口減少抑制効果</w:t>
                        </w:r>
                      </w:p>
                    </w:txbxContent>
                  </v:textbox>
                  <v:imagedata o:title=""/>
                  <w10:anchorlock/>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style="height:200025;width:183832;top:1895508;left:5086383;position:absolute;rotation:270;" o:spid="_x0000_s1054" filled="t" fillcolor="#37cbff" stroked="t" strokecolor="#00b0f0" strokeweight="1.5pt" o:spt="13" type="#_x0000_t13" adj="10096,6987">
                  <v:fill type="gradient" color2="#d9f5ff" colors="0 #37cbff;32768f #89e0ff;65536f #d9f5ff" angle="270" focus="100%" rotate="t"/>
                  <v:stroke linestyle="single" endcap="flat" dashstyle="solid" filltype="solid"/>
                  <v:textbox style="layout-flow:horizontal;"/>
                  <v:imagedata o:title=""/>
                  <w10:anchorlock/>
                </v:shape>
                <w10:anchorlock/>
              </v:group>
            </w:pict>
          </mc:Fallback>
        </mc:AlternateContent>
      </w:r>
    </w:p>
    <w:p>
      <w:pPr>
        <w:pStyle w:val="47"/>
        <w:wordWrap w:val="0"/>
        <w:spacing w:line="240" w:lineRule="exact"/>
        <w:ind w:right="210" w:rightChars="100"/>
        <w:rPr>
          <w:rFonts w:hint="default"/>
        </w:rPr>
      </w:pPr>
      <w:r>
        <w:rPr>
          <w:rFonts w:hint="eastAsia"/>
        </w:rPr>
        <w:t>資料：まち・ひと・しごと創生本部配布のワークシートより作成</w:t>
      </w:r>
    </w:p>
    <w:p>
      <w:pPr>
        <w:pStyle w:val="0"/>
        <w:widowControl w:val="1"/>
        <w:jc w:val="left"/>
        <w:rPr>
          <w:rFonts w:hint="default" w:ascii="ＭＳ ゴシック" w:hAnsi="ＭＳ ゴシック" w:eastAsia="ＭＳ ゴシック"/>
        </w:rPr>
      </w:pPr>
    </w:p>
    <w:p>
      <w:pPr>
        <w:pStyle w:val="16"/>
        <w:pageBreakBefore w:val="1"/>
        <w:ind w:left="420" w:firstLine="210"/>
        <w:rPr>
          <w:rFonts w:hint="default"/>
        </w:rPr>
      </w:pPr>
      <w:r>
        <w:rPr>
          <w:rFonts w:hint="eastAsia"/>
        </w:rPr>
        <w:t>人口の将来展望を年齢３区分別にみると、年少人口は、徐々に減少のペースが緩やかになり、</w:t>
      </w:r>
      <w:r>
        <w:rPr>
          <w:rFonts w:hint="eastAsia"/>
        </w:rPr>
        <w:t>2060</w:t>
      </w:r>
      <w:r>
        <w:rPr>
          <w:rFonts w:hint="eastAsia"/>
        </w:rPr>
        <w:t>年には約</w:t>
      </w:r>
      <w:r>
        <w:rPr>
          <w:rFonts w:hint="eastAsia"/>
        </w:rPr>
        <w:t>2,000</w:t>
      </w:r>
      <w:r>
        <w:rPr>
          <w:rFonts w:hint="eastAsia"/>
        </w:rPr>
        <w:t>人となります。生産年齢人口は、年少人口より遅れて合計特殊出生率の上昇の効果が表れるために減少を続けますが、徐々にそのペースが緩やかになり、</w:t>
      </w:r>
      <w:r>
        <w:rPr>
          <w:rFonts w:hint="eastAsia"/>
        </w:rPr>
        <w:t>2060</w:t>
      </w:r>
      <w:r>
        <w:rPr>
          <w:rFonts w:hint="eastAsia"/>
        </w:rPr>
        <w:t>年には約</w:t>
      </w:r>
      <w:r>
        <w:rPr>
          <w:rFonts w:hint="eastAsia"/>
        </w:rPr>
        <w:t>7,000</w:t>
      </w:r>
      <w:r>
        <w:rPr>
          <w:rFonts w:hint="eastAsia"/>
        </w:rPr>
        <w:t>人となります。老年人口は、</w:t>
      </w:r>
      <w:r>
        <w:rPr>
          <w:rFonts w:hint="eastAsia"/>
        </w:rPr>
        <w:t>2020</w:t>
      </w:r>
      <w:r>
        <w:rPr>
          <w:rFonts w:hint="eastAsia"/>
        </w:rPr>
        <w:t>年をピークに減少に転じ、</w:t>
      </w:r>
      <w:r>
        <w:rPr>
          <w:rFonts w:hint="eastAsia"/>
        </w:rPr>
        <w:t>2060</w:t>
      </w:r>
      <w:r>
        <w:rPr>
          <w:rFonts w:hint="eastAsia"/>
        </w:rPr>
        <w:t>年には約</w:t>
      </w:r>
      <w:r>
        <w:rPr>
          <w:rFonts w:hint="eastAsia"/>
        </w:rPr>
        <w:t>6,000</w:t>
      </w:r>
      <w:r>
        <w:rPr>
          <w:rFonts w:hint="eastAsia"/>
        </w:rPr>
        <w:t>人となります。</w:t>
      </w:r>
    </w:p>
    <w:p>
      <w:pPr>
        <w:pStyle w:val="45"/>
        <w:spacing w:before="180" w:beforeLines="50" w:beforeAutospacing="0"/>
        <w:rPr>
          <w:rFonts w:hint="default"/>
        </w:rPr>
      </w:pPr>
      <w:r>
        <w:rPr>
          <w:rFonts w:hint="eastAsia"/>
        </w:rPr>
        <w:t>図表</w:t>
      </w:r>
      <w:r>
        <w:rPr>
          <w:rFonts w:hint="eastAsia"/>
        </w:rPr>
        <w:t>10</w:t>
      </w:r>
      <w:r>
        <w:rPr>
          <w:rFonts w:hint="eastAsia"/>
        </w:rPr>
        <w:t>　人口の将来展望</w:t>
      </w:r>
    </w:p>
    <w:p>
      <w:pPr>
        <w:pStyle w:val="0"/>
        <w:widowControl w:val="1"/>
        <w:jc w:val="center"/>
        <w:rPr>
          <w:rFonts w:hint="default" w:ascii="ＭＳ ゴシック" w:hAnsi="ＭＳ ゴシック" w:eastAsia="ＭＳ ゴシック"/>
        </w:rPr>
      </w:pPr>
      <w:r>
        <w:rPr>
          <w:rFonts w:hint="default"/>
        </w:rPr>
        <w:drawing>
          <wp:inline distT="0" distB="0" distL="0" distR="0">
            <wp:extent cx="5842635" cy="5290185"/>
            <wp:effectExtent l="0" t="0" r="0" b="0"/>
            <wp:docPr id="1055" name="Picture 3"/>
            <a:graphic xmlns:a="http://schemas.openxmlformats.org/drawingml/2006/main">
              <a:graphicData uri="http://schemas.openxmlformats.org/drawingml/2006/picture">
                <pic:pic xmlns:pic="http://schemas.openxmlformats.org/drawingml/2006/picture">
                  <pic:nvPicPr>
                    <pic:cNvPr id="1055" name="Picture 3"/>
                    <pic:cNvPicPr>
                      <a:picLocks noChangeAspect="1" noChangeArrowheads="1"/>
                    </pic:cNvPicPr>
                  </pic:nvPicPr>
                  <pic:blipFill>
                    <a:blip r:embed="rId18"/>
                    <a:stretch>
                      <a:fillRect/>
                    </a:stretch>
                  </pic:blipFill>
                  <pic:spPr>
                    <a:xfrm>
                      <a:off x="0" y="0"/>
                      <a:ext cx="5842635" cy="5290185"/>
                    </a:xfrm>
                    <a:prstGeom prst="rect">
                      <a:avLst/>
                    </a:prstGeom>
                    <a:noFill/>
                    <a:ln>
                      <a:noFill/>
                    </a:ln>
                  </pic:spPr>
                </pic:pic>
              </a:graphicData>
            </a:graphic>
          </wp:inline>
        </w:drawing>
      </w:r>
    </w:p>
    <w:p>
      <w:pPr>
        <w:pStyle w:val="47"/>
        <w:wordWrap w:val="0"/>
        <w:spacing w:line="240" w:lineRule="exact"/>
        <w:ind w:right="210" w:rightChars="100"/>
        <w:rPr>
          <w:rFonts w:hint="default"/>
        </w:rPr>
      </w:pPr>
      <w:r>
        <w:rPr>
          <w:rFonts w:hint="eastAsia"/>
        </w:rPr>
        <w:t>資料：まち・ひと・しごと創生本部配布のワークシートより作成</w:t>
      </w:r>
    </w:p>
    <w:p>
      <w:pPr>
        <w:pStyle w:val="47"/>
        <w:spacing w:line="280" w:lineRule="exact"/>
        <w:ind w:left="390" w:leftChars="100" w:right="210" w:rightChars="100" w:hanging="180" w:hangingChars="100"/>
        <w:jc w:val="left"/>
        <w:rPr>
          <w:rFonts w:hint="default"/>
        </w:rPr>
      </w:pPr>
      <w:r>
        <w:rPr>
          <w:rFonts w:hint="eastAsia"/>
        </w:rPr>
        <w:t>※　推計値は、小数点以下第１位を四捨五入したため、年齢３区分人口の合計と総人口は一致しない場合がある。</w:t>
      </w:r>
    </w:p>
    <w:p>
      <w:pPr>
        <w:pStyle w:val="0"/>
        <w:widowControl w:val="1"/>
        <w:jc w:val="left"/>
        <w:rPr>
          <w:rFonts w:hint="default" w:ascii="ＭＳ ゴシック" w:hAnsi="ＭＳ ゴシック" w:eastAsia="ＭＳ ゴシック"/>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w:br w:type="page"/>
      </w:r>
    </w:p>
    <w:p>
      <w:pPr>
        <w:pStyle w:val="2"/>
        <w:rPr>
          <w:rFonts w:hint="default"/>
        </w:rPr>
      </w:pPr>
      <w:bookmarkStart w:id="15" w:name="_Toc51853035"/>
      <w:r>
        <w:rPr>
          <w:rFonts w:hint="eastAsia"/>
        </w:rPr>
        <w:t>２　第</w:t>
      </w:r>
      <w:r>
        <w:rPr>
          <w:rFonts w:hint="eastAsia"/>
        </w:rPr>
        <w:t>2</w:t>
      </w:r>
      <w:r>
        <w:rPr>
          <w:rFonts w:hint="eastAsia"/>
        </w:rPr>
        <w:t>期うきは市ルネッサンス戦略</w:t>
      </w:r>
      <w:bookmarkEnd w:id="15"/>
    </w:p>
    <w:p>
      <w:pPr>
        <w:pStyle w:val="0"/>
        <w:rPr>
          <w:rFonts w:hint="default"/>
        </w:rPr>
      </w:pPr>
    </w:p>
    <w:p>
      <w:pPr>
        <w:pStyle w:val="3"/>
        <w:rPr>
          <w:rFonts w:hint="default"/>
        </w:rPr>
      </w:pPr>
      <w:bookmarkStart w:id="16" w:name="_Toc51853036"/>
      <w:r>
        <w:rPr>
          <w:rFonts w:hint="eastAsia"/>
        </w:rPr>
        <w:t>（１）基本的な考え方</w:t>
      </w:r>
      <w:bookmarkEnd w:id="16"/>
    </w:p>
    <w:p>
      <w:pPr>
        <w:pStyle w:val="4"/>
        <w:spacing w:before="0" w:beforeLines="0" w:beforeAutospacing="0"/>
        <w:ind w:left="420"/>
        <w:rPr>
          <w:rFonts w:hint="default"/>
        </w:rPr>
      </w:pPr>
      <w:r>
        <w:rPr>
          <w:rFonts w:hint="eastAsia"/>
        </w:rPr>
        <w:t>①　戦略策定の目的</w:t>
      </w:r>
    </w:p>
    <w:p>
      <w:pPr>
        <w:pStyle w:val="16"/>
        <w:ind w:left="420" w:firstLine="210"/>
        <w:rPr>
          <w:rFonts w:hint="default"/>
        </w:rPr>
      </w:pPr>
      <w:r>
        <w:rPr>
          <w:rFonts w:hint="eastAsia"/>
        </w:rPr>
        <w:t>本戦略は、</w:t>
      </w:r>
      <w:r>
        <w:rPr>
          <w:rFonts w:hint="eastAsia"/>
          <w:u w:val="none" w:color="auto"/>
        </w:rPr>
        <w:t>平成</w:t>
      </w:r>
      <w:r>
        <w:rPr>
          <w:rFonts w:hint="eastAsia"/>
          <w:u w:val="none" w:color="auto"/>
        </w:rPr>
        <w:t>27</w:t>
      </w:r>
      <w:r>
        <w:rPr>
          <w:rFonts w:hint="eastAsia"/>
          <w:u w:val="none" w:color="auto"/>
        </w:rPr>
        <w:t>年度に策定した</w:t>
      </w:r>
      <w:r>
        <w:rPr>
          <w:rFonts w:hint="eastAsia"/>
        </w:rPr>
        <w:t>「うきは市ルネッサンス戦略」で取り組んできた人口減少対策を選択的に集中してさらなる効果を上げていくことを目的とします。また、国の地方創生に関する新たな動きも踏まえつつ、うきは市の地域資源を最大限活用して発展方向を導いていくこととします。</w:t>
      </w:r>
    </w:p>
    <w:p>
      <w:pPr>
        <w:pStyle w:val="16"/>
        <w:ind w:left="420" w:firstLine="210"/>
        <w:rPr>
          <w:rFonts w:hint="default"/>
        </w:rPr>
      </w:pPr>
      <w:r>
        <w:rPr>
          <w:rFonts w:hint="eastAsia"/>
        </w:rPr>
        <w:t>本戦略に盛り込まれた施策・事業を実行することにより、地域経済の活性化や地域の環境整備を進め、誰もが住みよいふるさと「うきは」を形成し、さらには、持続可能な地域形成に必要とされる人口の維持を図ることを目的として、第２期うきは市ルネッサンス戦略を策定します。</w:t>
      </w:r>
    </w:p>
    <w:p>
      <w:pPr>
        <w:pStyle w:val="16"/>
        <w:ind w:left="420" w:firstLine="210"/>
        <w:rPr>
          <w:rFonts w:hint="default"/>
        </w:rPr>
      </w:pPr>
      <w:r>
        <w:rPr>
          <w:rFonts w:hint="eastAsia"/>
        </w:rPr>
        <w:t>本目的を実現するために、国が示す地方創生に係る大きな目標である、以下の４つの方向性について対応を図ることとします。</w:t>
      </w:r>
    </w:p>
    <w:p>
      <w:pPr>
        <w:pStyle w:val="50"/>
        <w:ind w:left="840"/>
        <w:rPr>
          <w:rFonts w:hint="default"/>
        </w:rPr>
      </w:pPr>
      <w:r>
        <w:rPr>
          <w:rFonts w:hint="eastAsia"/>
        </w:rPr>
        <w:t>①</w:t>
      </w:r>
      <w:r>
        <w:rPr>
          <w:rFonts w:hint="eastAsia"/>
        </w:rPr>
        <w:t xml:space="preserve"> </w:t>
      </w:r>
      <w:r>
        <w:rPr>
          <w:rFonts w:hint="eastAsia"/>
        </w:rPr>
        <w:t>地方にしごとをつくり、安心して働けるようにする</w:t>
      </w:r>
    </w:p>
    <w:p>
      <w:pPr>
        <w:pStyle w:val="50"/>
        <w:ind w:left="840"/>
        <w:rPr>
          <w:rFonts w:hint="default"/>
        </w:rPr>
      </w:pPr>
      <w:r>
        <w:rPr>
          <w:rFonts w:hint="eastAsia"/>
        </w:rPr>
        <w:t>②</w:t>
      </w:r>
      <w:r>
        <w:rPr>
          <w:rFonts w:hint="eastAsia"/>
        </w:rPr>
        <w:t xml:space="preserve"> </w:t>
      </w:r>
      <w:r>
        <w:rPr>
          <w:rFonts w:hint="eastAsia"/>
        </w:rPr>
        <w:t>地方への新しい人の流れをつくる</w:t>
      </w:r>
    </w:p>
    <w:p>
      <w:pPr>
        <w:pStyle w:val="50"/>
        <w:ind w:left="840"/>
        <w:rPr>
          <w:rFonts w:hint="default"/>
        </w:rPr>
      </w:pPr>
      <w:r>
        <w:rPr>
          <w:rFonts w:hint="eastAsia"/>
        </w:rPr>
        <w:t>③</w:t>
      </w:r>
      <w:r>
        <w:rPr>
          <w:rFonts w:hint="eastAsia"/>
        </w:rPr>
        <w:t xml:space="preserve"> </w:t>
      </w:r>
      <w:r>
        <w:rPr>
          <w:rFonts w:hint="eastAsia"/>
        </w:rPr>
        <w:t>若い世代の結婚・出産・子育ての希望をかなえる</w:t>
      </w:r>
    </w:p>
    <w:p>
      <w:pPr>
        <w:pStyle w:val="50"/>
        <w:ind w:left="840"/>
        <w:rPr>
          <w:rFonts w:hint="default"/>
        </w:rPr>
      </w:pPr>
      <w:r>
        <w:rPr>
          <w:rFonts w:hint="eastAsia"/>
        </w:rPr>
        <w:t>④</w:t>
      </w:r>
      <w:r>
        <w:rPr>
          <w:rFonts w:hint="eastAsia"/>
        </w:rPr>
        <w:t xml:space="preserve"> </w:t>
      </w:r>
      <w:r>
        <w:rPr>
          <w:rFonts w:hint="eastAsia"/>
        </w:rPr>
        <w:t>時代にあった地域をつくり、安心な暮らしを守るとともに、地域と地域を連携する</w:t>
      </w:r>
    </w:p>
    <w:p>
      <w:pPr>
        <w:pStyle w:val="4"/>
        <w:spacing w:before="0" w:beforeLines="0" w:beforeAutospacing="0"/>
        <w:ind w:left="420"/>
        <w:rPr>
          <w:rFonts w:hint="default"/>
        </w:rPr>
      </w:pPr>
      <w:r>
        <w:rPr>
          <w:rFonts w:hint="eastAsia"/>
        </w:rPr>
        <w:t>②　計画期間</w:t>
      </w:r>
    </w:p>
    <w:p>
      <w:pPr>
        <w:pStyle w:val="16"/>
        <w:ind w:left="420" w:firstLine="210"/>
        <w:rPr>
          <w:rFonts w:hint="default"/>
        </w:rPr>
      </w:pPr>
      <w:r>
        <w:rPr>
          <w:rFonts w:hint="eastAsia"/>
        </w:rPr>
        <w:t>令和３年度～令和</w:t>
      </w:r>
      <w:r>
        <w:rPr>
          <w:rFonts w:hint="eastAsia"/>
          <w:u w:val="none" w:color="auto"/>
        </w:rPr>
        <w:t>７年度の５か</w:t>
      </w:r>
      <w:r>
        <w:rPr>
          <w:rFonts w:hint="eastAsia"/>
        </w:rPr>
        <w:t>年とします。</w:t>
      </w:r>
    </w:p>
    <w:p>
      <w:pPr>
        <w:pStyle w:val="4"/>
        <w:spacing w:before="0" w:beforeLines="0" w:beforeAutospacing="0"/>
        <w:ind w:left="420"/>
        <w:rPr>
          <w:rFonts w:hint="default"/>
        </w:rPr>
      </w:pPr>
      <w:r>
        <w:rPr>
          <w:rFonts w:hint="eastAsia"/>
        </w:rPr>
        <w:t>③　策定にあたっての留意点</w:t>
      </w:r>
    </w:p>
    <w:p>
      <w:pPr>
        <w:pStyle w:val="16"/>
        <w:ind w:left="420" w:firstLine="210"/>
        <w:rPr>
          <w:rFonts w:hint="default"/>
        </w:rPr>
      </w:pPr>
      <w:r>
        <w:rPr>
          <w:rFonts w:hint="eastAsia"/>
        </w:rPr>
        <w:t>本戦略を策定するにあたり、以下の点に留意しています。</w:t>
      </w:r>
    </w:p>
    <w:p>
      <w:pPr>
        <w:pStyle w:val="5"/>
        <w:spacing w:before="0" w:beforeLines="0" w:beforeAutospacing="0"/>
        <w:ind w:left="420"/>
        <w:rPr>
          <w:rFonts w:hint="default"/>
        </w:rPr>
      </w:pPr>
      <w:r>
        <w:rPr>
          <w:rFonts w:hint="eastAsia"/>
        </w:rPr>
        <w:t>１）基本的なスタンス</w:t>
      </w:r>
    </w:p>
    <w:p>
      <w:pPr>
        <w:pStyle w:val="34"/>
        <w:ind w:left="1260" w:hanging="420"/>
        <w:rPr>
          <w:rFonts w:hint="default"/>
        </w:rPr>
      </w:pPr>
      <w:r>
        <w:rPr>
          <w:rFonts w:hint="eastAsia"/>
        </w:rPr>
        <w:t>うきは市の持つ地域資源の活用を図ることにより、うきは市としての独自性のある戦略とすします。</w:t>
      </w:r>
    </w:p>
    <w:p>
      <w:pPr>
        <w:pStyle w:val="34"/>
        <w:ind w:left="1260" w:hanging="420"/>
        <w:rPr>
          <w:rFonts w:hint="default"/>
        </w:rPr>
      </w:pPr>
      <w:r>
        <w:rPr>
          <w:rFonts w:hint="eastAsia"/>
        </w:rPr>
        <w:t>うきは市のおかれた社会的、地理的環境を正確にとらえ、周辺市町村との関係や、生活圏を越える広域的な市町村との関係のもと、戦略の構築を図ります。</w:t>
      </w:r>
    </w:p>
    <w:p>
      <w:pPr>
        <w:pStyle w:val="5"/>
        <w:spacing w:before="0" w:beforeLines="0" w:beforeAutospacing="0"/>
        <w:ind w:left="420"/>
        <w:rPr>
          <w:rFonts w:hint="default"/>
        </w:rPr>
      </w:pPr>
      <w:r>
        <w:rPr>
          <w:rFonts w:hint="eastAsia"/>
        </w:rPr>
        <w:t>２）内容について</w:t>
      </w:r>
    </w:p>
    <w:p>
      <w:pPr>
        <w:pStyle w:val="34"/>
        <w:ind w:left="1260" w:hanging="420"/>
        <w:rPr>
          <w:rFonts w:hint="default"/>
        </w:rPr>
      </w:pPr>
      <w:r>
        <w:rPr>
          <w:rFonts w:hint="eastAsia"/>
        </w:rPr>
        <w:t>うきは市の活性化を図る上で求められるソフトな事業を中心に検討を行います。</w:t>
      </w:r>
    </w:p>
    <w:p>
      <w:pPr>
        <w:pStyle w:val="34"/>
        <w:ind w:left="1260" w:hanging="420"/>
        <w:rPr>
          <w:rFonts w:hint="default"/>
        </w:rPr>
      </w:pPr>
      <w:r>
        <w:rPr>
          <w:rFonts w:hint="eastAsia"/>
        </w:rPr>
        <w:t>官民が連携しながら自律的に展開が可能で、即効的に成果が期待できる事業を中心に検討を行います。</w:t>
      </w:r>
    </w:p>
    <w:p>
      <w:pPr>
        <w:pStyle w:val="5"/>
        <w:spacing w:before="0" w:beforeLines="0" w:beforeAutospacing="0"/>
        <w:ind w:left="420"/>
        <w:rPr>
          <w:rFonts w:hint="default"/>
        </w:rPr>
      </w:pPr>
      <w:r>
        <w:rPr>
          <w:rFonts w:hint="eastAsia"/>
        </w:rPr>
        <w:t>３）プロセスについて</w:t>
      </w:r>
    </w:p>
    <w:p>
      <w:pPr>
        <w:pStyle w:val="34"/>
        <w:ind w:left="1260" w:hanging="420"/>
        <w:rPr>
          <w:rFonts w:hint="default"/>
        </w:rPr>
      </w:pPr>
      <w:r>
        <w:rPr>
          <w:rFonts w:hint="eastAsia"/>
        </w:rPr>
        <w:t>産官学金労言等、多様な属性の方々からの提案を踏まえて検討を行います。</w:t>
      </w:r>
    </w:p>
    <w:p>
      <w:pPr>
        <w:pStyle w:val="34"/>
        <w:ind w:left="1260" w:hanging="420"/>
        <w:rPr>
          <w:rFonts w:hint="default"/>
        </w:rPr>
      </w:pPr>
      <w:r>
        <w:rPr>
          <w:rFonts w:hint="eastAsia"/>
        </w:rPr>
        <w:t>多くの市民の参画を得て検討を行います。</w:t>
      </w:r>
    </w:p>
    <w:p>
      <w:pPr>
        <w:pStyle w:val="34"/>
        <w:ind w:left="1260" w:hanging="420"/>
        <w:rPr>
          <w:rFonts w:hint="default"/>
        </w:rPr>
      </w:pPr>
      <w:r>
        <w:rPr>
          <w:rFonts w:hint="eastAsia"/>
        </w:rPr>
        <w:t>行政自らが調整役となり、地域の手によって策定を行います。</w:t>
      </w:r>
    </w:p>
    <w:p>
      <w:pPr>
        <w:pStyle w:val="4"/>
        <w:spacing w:before="0" w:beforeLines="0" w:beforeAutospacing="0"/>
        <w:ind w:left="420"/>
        <w:rPr>
          <w:rFonts w:hint="default"/>
        </w:rPr>
      </w:pPr>
      <w:r>
        <w:rPr>
          <w:rFonts w:hint="eastAsia"/>
        </w:rPr>
        <w:t>④　検討・推進体制</w:t>
      </w:r>
    </w:p>
    <w:p>
      <w:pPr>
        <w:pStyle w:val="5"/>
        <w:spacing w:before="0" w:beforeLines="0" w:beforeAutospacing="0"/>
        <w:ind w:left="420"/>
        <w:rPr>
          <w:rFonts w:hint="default"/>
        </w:rPr>
      </w:pPr>
      <w:r>
        <w:rPr>
          <w:rFonts w:hint="eastAsia"/>
        </w:rPr>
        <w:t>１）検討体制</w:t>
      </w:r>
    </w:p>
    <w:p>
      <w:pPr>
        <w:pStyle w:val="16"/>
        <w:ind w:left="420" w:firstLine="210"/>
        <w:rPr>
          <w:rFonts w:hint="default"/>
          <w:u w:val="none" w:color="auto"/>
        </w:rPr>
      </w:pPr>
      <w:r>
        <w:rPr>
          <w:rFonts w:hint="eastAsia"/>
        </w:rPr>
        <w:t>本戦略を策定するにあたり、庁内組織として、「うきは市ルネッサンス戦略検討本部」を設置し、全体的な方向性を検討するための「本部会」</w:t>
      </w:r>
      <w:r>
        <w:rPr>
          <w:rFonts w:hint="eastAsia"/>
          <w:u w:val="none" w:color="auto"/>
        </w:rPr>
        <w:t>を置きます。</w:t>
      </w:r>
    </w:p>
    <w:p>
      <w:pPr>
        <w:pStyle w:val="16"/>
        <w:ind w:left="420" w:firstLine="210"/>
        <w:rPr>
          <w:rFonts w:hint="default"/>
          <w:u w:val="none" w:color="auto"/>
        </w:rPr>
      </w:pPr>
      <w:r>
        <w:rPr>
          <w:rFonts w:hint="eastAsia"/>
          <w:u w:val="none" w:color="auto"/>
        </w:rPr>
        <w:t>また、専門的な見地や実践的な知見を持つ様々な方からの意見を集約するために、産官学金労言の分野代表と市民代表から構成される「うきは市ルネッサンス戦略推進協議会」を設置し、多面的な議論を行います。</w:t>
      </w:r>
    </w:p>
    <w:p>
      <w:pPr>
        <w:pStyle w:val="16"/>
        <w:ind w:left="420" w:firstLine="210"/>
        <w:rPr>
          <w:rFonts w:hint="default"/>
          <w:u w:val="none" w:color="auto"/>
        </w:rPr>
      </w:pPr>
      <w:r>
        <w:rPr>
          <w:rFonts w:hint="eastAsia"/>
          <w:u w:val="none" w:color="auto"/>
        </w:rPr>
        <w:t>また、議会との連携も積極的に図り、本議会の質疑では対応できない詳細な内容検討について、本戦略検討のために実施したうきは市ルネッサンス戦略検討本部との意見交換会を通じ、検証を行っています。</w:t>
      </w:r>
    </w:p>
    <w:p>
      <w:pPr>
        <w:pStyle w:val="16"/>
        <w:ind w:left="420" w:firstLine="210"/>
        <w:rPr>
          <w:rFonts w:hint="default"/>
        </w:rPr>
      </w:pPr>
      <w:r>
        <w:rPr>
          <w:rFonts w:hint="eastAsia"/>
          <w:u w:val="none" w:color="auto"/>
        </w:rPr>
        <w:t>令和元年から２年度にかけて発生した新型コロナウイルスによって、感染防止の３つの基本対策</w:t>
      </w:r>
      <w:r>
        <w:rPr>
          <w:rStyle w:val="54"/>
          <w:rFonts w:hint="eastAsia"/>
          <w:u w:val="none" w:color="auto"/>
        </w:rPr>
        <w:footnoteReference w:id="1"/>
      </w:r>
      <w:r>
        <w:rPr>
          <w:rFonts w:hint="eastAsia"/>
          <w:u w:val="none" w:color="auto"/>
        </w:rPr>
        <w:t>が打ち出されました。今までの外国人観光客へのアプローチの変化や、働き方の新しいスタイルへの対応、イベント等の制限など、今までの手法を見直す必要があり、</w:t>
      </w:r>
      <w:r>
        <w:rPr>
          <w:rFonts w:hint="eastAsia"/>
        </w:rPr>
        <w:t>新しい人口減少対策へのアプローチも必要になっています。</w:t>
      </w:r>
    </w:p>
    <w:p>
      <w:pPr>
        <w:pStyle w:val="16"/>
        <w:ind w:left="420" w:firstLine="210"/>
        <w:rPr>
          <w:rFonts w:hint="default"/>
        </w:rPr>
      </w:pPr>
      <w:r>
        <w:rPr>
          <w:rFonts w:hint="eastAsia"/>
        </w:rPr>
        <w:t>また、本市においては、近年台風や豪雨による甚大な被害を受けました。住民の生命・財産を守ることを第一に考えることはもとより、災害復旧と減災に向けた取組を今後も継続して行っていく必要があります。</w:t>
      </w:r>
    </w:p>
    <w:p>
      <w:pPr>
        <w:pStyle w:val="16"/>
        <w:ind w:left="420" w:firstLine="210"/>
        <w:rPr>
          <w:rFonts w:hint="default"/>
        </w:rPr>
      </w:pPr>
      <w:r>
        <w:rPr>
          <w:rFonts w:hint="eastAsia"/>
        </w:rPr>
        <w:t>こうした時代や気候の変化を的確にとらえ、適宜柔軟に事業を実施していく必要があります。</w:t>
      </w:r>
    </w:p>
    <w:p>
      <w:pPr>
        <w:pStyle w:val="16"/>
        <w:ind w:left="420" w:firstLine="210"/>
        <w:rPr>
          <w:rFonts w:hint="default"/>
        </w:rPr>
      </w:pPr>
    </w:p>
    <w:p>
      <w:pPr>
        <w:pStyle w:val="5"/>
        <w:spacing w:before="0" w:beforeLines="0" w:beforeAutospacing="0"/>
        <w:ind w:left="420"/>
        <w:rPr>
          <w:rFonts w:hint="default"/>
        </w:rPr>
      </w:pPr>
      <w:r>
        <w:rPr>
          <w:rFonts w:hint="eastAsia"/>
        </w:rPr>
        <w:t>２）推進体制</w:t>
      </w:r>
    </w:p>
    <w:p>
      <w:pPr>
        <w:pStyle w:val="16"/>
        <w:ind w:left="420" w:firstLine="210"/>
        <w:rPr>
          <w:rFonts w:hint="default"/>
        </w:rPr>
      </w:pPr>
      <w:r>
        <w:rPr>
          <w:rFonts w:hint="eastAsia"/>
        </w:rPr>
        <w:t>戦略の実施にあたっては、行政が中心になるのではなく、市民や各種団体、企業等が積極的に関わってくることが求められます。また、具体的な事業化に際しては、金融機関との連携を図り、検討したビジネスモデルが円滑に具現化されることが重要です。</w:t>
      </w:r>
    </w:p>
    <w:p>
      <w:pPr>
        <w:pStyle w:val="16"/>
        <w:ind w:left="420" w:firstLine="210"/>
        <w:rPr>
          <w:rFonts w:hint="default"/>
        </w:rPr>
      </w:pPr>
      <w:r>
        <w:rPr>
          <w:rFonts w:hint="eastAsia"/>
        </w:rPr>
        <w:t>事業の実施、ＰＤＣＡによる事業のローリングを行う際には、ＫＰＩの検証や事業の進捗状況などをうきは市ルネッサンス戦略推進協議会に報告し、第２期うきは市ルネッサンス戦略の推進を図ることとします。</w:t>
      </w:r>
    </w:p>
    <w:p>
      <w:pPr>
        <w:pStyle w:val="0"/>
        <w:rPr>
          <w:rFonts w:hint="default"/>
        </w:rPr>
      </w:pPr>
    </w:p>
    <w:p>
      <w:pPr>
        <w:pStyle w:val="3"/>
        <w:pageBreakBefore w:val="1"/>
        <w:rPr>
          <w:rFonts w:hint="default"/>
        </w:rPr>
      </w:pPr>
      <w:bookmarkStart w:id="17" w:name="_Toc51853037"/>
      <w:r>
        <w:rPr>
          <w:rFonts w:hint="eastAsia"/>
        </w:rPr>
        <w:t>（２）第２期うきは市ルネッサンス戦略</w:t>
      </w:r>
      <w:bookmarkEnd w:id="17"/>
    </w:p>
    <w:p>
      <w:pPr>
        <w:pStyle w:val="4"/>
        <w:spacing w:before="0" w:beforeLines="0" w:beforeAutospacing="0"/>
        <w:ind w:left="420"/>
        <w:rPr>
          <w:rFonts w:hint="default"/>
        </w:rPr>
      </w:pPr>
      <w:r>
        <w:rPr>
          <w:rFonts w:hint="eastAsia"/>
        </w:rPr>
        <w:t>①　戦略展開に係る基本方針</w:t>
      </w:r>
    </w:p>
    <w:p>
      <w:pPr>
        <w:pStyle w:val="16"/>
        <w:ind w:left="420" w:firstLine="210"/>
        <w:rPr>
          <w:rFonts w:hint="default"/>
        </w:rPr>
      </w:pPr>
      <w:r>
        <w:rPr>
          <w:rFonts w:hint="eastAsia"/>
        </w:rPr>
        <w:t>うきは市における総合戦略の基本理念に基づき、これを実現するために以下の４つの基本方針のもと、プロジェクトおよび関連する具体的な施策・事業の展開を図るものとします。</w:t>
      </w:r>
    </w:p>
    <w:p>
      <w:pPr>
        <w:pStyle w:val="16"/>
        <w:ind w:left="420" w:firstLine="210"/>
        <w:rPr>
          <w:rFonts w:hint="default"/>
        </w:rPr>
      </w:pPr>
      <w:r>
        <w:rPr>
          <w:rFonts w:hint="eastAsia"/>
        </w:rPr>
        <w:t>また、各基本方針に基づき、ＫＰＩを設定し、全般的な目標を明確にしながら、戦略を展開します。</w:t>
      </w:r>
    </w:p>
    <w:p>
      <w:pPr>
        <w:pStyle w:val="16"/>
        <w:ind w:left="420" w:firstLine="210"/>
        <w:rPr>
          <w:rFonts w:hint="default"/>
        </w:rPr>
      </w:pPr>
    </w:p>
    <w:tbl>
      <w:tblPr>
        <w:tblStyle w:val="59"/>
        <w:tblW w:w="8720" w:type="dxa"/>
        <w:jc w:val="left"/>
        <w:tblInd w:w="8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themeFill="background2" w:themeFillTint="FF" w:themeFillShade="FF"/>
        <w:tblLayout w:type="fixed"/>
        <w:tblLook w:firstRow="1" w:lastRow="0" w:firstColumn="1" w:lastColumn="0" w:noHBand="0" w:noVBand="1" w:val="04A0"/>
      </w:tblPr>
      <w:tblGrid>
        <w:gridCol w:w="8720"/>
      </w:tblGrid>
      <w:tr>
        <w:trPr/>
        <w:tc>
          <w:tcPr>
            <w:tcW w:w="8720" w:type="dxa"/>
            <w:shd w:val="clear" w:color="auto" w:themeFill="background2" w:themeFillTint="FF" w:themeFillShade="FF"/>
            <w:vAlign w:val="top"/>
          </w:tcPr>
          <w:p>
            <w:pPr>
              <w:pStyle w:val="16"/>
              <w:ind w:left="199" w:leftChars="95" w:firstLine="99" w:firstLineChars="41"/>
              <w:rPr>
                <w:rFonts w:hint="eastAsia" w:ascii="BIZ UDPゴシック" w:hAnsi="BIZ UDPゴシック" w:eastAsia="BIZ UDPゴシック"/>
                <w:b w:val="1"/>
                <w:sz w:val="24"/>
              </w:rPr>
            </w:pPr>
            <w:r>
              <w:rPr>
                <w:rFonts w:hint="eastAsia" w:ascii="BIZ UDPゴシック" w:hAnsi="BIZ UDPゴシック" w:eastAsia="BIZ UDPゴシック"/>
                <w:b w:val="1"/>
                <w:sz w:val="24"/>
              </w:rPr>
              <w:t>１）</w:t>
            </w:r>
            <w:r>
              <w:rPr>
                <w:rFonts w:hint="eastAsia" w:ascii="BIZ UDPゴシック" w:hAnsi="BIZ UDPゴシック" w:eastAsia="BIZ UDPゴシック"/>
                <w:b w:val="1"/>
                <w:sz w:val="24"/>
              </w:rPr>
              <w:t xml:space="preserve"> </w:t>
            </w:r>
            <w:r>
              <w:rPr>
                <w:rFonts w:hint="eastAsia" w:ascii="BIZ UDPゴシック" w:hAnsi="BIZ UDPゴシック" w:eastAsia="BIZ UDPゴシック"/>
                <w:b w:val="1"/>
                <w:sz w:val="24"/>
              </w:rPr>
              <w:t>うきはの資源活用と新たな雇用の創出</w:t>
            </w:r>
          </w:p>
          <w:p>
            <w:pPr>
              <w:pStyle w:val="16"/>
              <w:ind w:left="199" w:leftChars="95" w:firstLine="99" w:firstLineChars="41"/>
              <w:rPr>
                <w:rFonts w:hint="eastAsia" w:ascii="BIZ UDPゴシック" w:hAnsi="BIZ UDPゴシック" w:eastAsia="BIZ UDPゴシック"/>
                <w:b w:val="1"/>
                <w:sz w:val="24"/>
              </w:rPr>
            </w:pPr>
            <w:r>
              <w:rPr>
                <w:rFonts w:hint="eastAsia" w:ascii="BIZ UDPゴシック" w:hAnsi="BIZ UDPゴシック" w:eastAsia="BIZ UDPゴシック"/>
                <w:b w:val="1"/>
                <w:sz w:val="24"/>
              </w:rPr>
              <w:t>２）</w:t>
            </w:r>
            <w:r>
              <w:rPr>
                <w:rFonts w:hint="eastAsia" w:ascii="BIZ UDPゴシック" w:hAnsi="BIZ UDPゴシック" w:eastAsia="BIZ UDPゴシック"/>
                <w:b w:val="1"/>
                <w:sz w:val="24"/>
              </w:rPr>
              <w:t xml:space="preserve"> </w:t>
            </w:r>
            <w:r>
              <w:rPr>
                <w:rFonts w:hint="eastAsia" w:ascii="BIZ UDPゴシック" w:hAnsi="BIZ UDPゴシック" w:eastAsia="BIZ UDPゴシック"/>
                <w:b w:val="1"/>
                <w:sz w:val="24"/>
              </w:rPr>
              <w:t>地域コミュニティの再生と都市部からの人の呼び込み</w:t>
            </w:r>
          </w:p>
          <w:p>
            <w:pPr>
              <w:pStyle w:val="16"/>
              <w:ind w:left="199" w:leftChars="95" w:firstLine="99" w:firstLineChars="41"/>
              <w:rPr>
                <w:rFonts w:hint="eastAsia" w:ascii="BIZ UDPゴシック" w:hAnsi="BIZ UDPゴシック" w:eastAsia="BIZ UDPゴシック"/>
                <w:b w:val="1"/>
                <w:sz w:val="24"/>
              </w:rPr>
            </w:pPr>
            <w:r>
              <w:rPr>
                <w:rFonts w:hint="eastAsia" w:ascii="BIZ UDPゴシック" w:hAnsi="BIZ UDPゴシック" w:eastAsia="BIZ UDPゴシック"/>
                <w:b w:val="1"/>
                <w:sz w:val="24"/>
              </w:rPr>
              <w:t>３）</w:t>
            </w:r>
            <w:r>
              <w:rPr>
                <w:rFonts w:hint="eastAsia" w:ascii="BIZ UDPゴシック" w:hAnsi="BIZ UDPゴシック" w:eastAsia="BIZ UDPゴシック"/>
                <w:b w:val="1"/>
                <w:sz w:val="24"/>
              </w:rPr>
              <w:t xml:space="preserve"> </w:t>
            </w:r>
            <w:r>
              <w:rPr>
                <w:rFonts w:hint="eastAsia" w:ascii="BIZ UDPゴシック" w:hAnsi="BIZ UDPゴシック" w:eastAsia="BIZ UDPゴシック"/>
                <w:b w:val="1"/>
                <w:sz w:val="24"/>
              </w:rPr>
              <w:t>結婚から子育てを経て生涯夢を持ち生活することができるうきは市</w:t>
            </w:r>
          </w:p>
          <w:p>
            <w:pPr>
              <w:pStyle w:val="16"/>
              <w:ind w:left="199" w:leftChars="95" w:firstLine="86" w:firstLineChars="41"/>
              <w:rPr>
                <w:rFonts w:hint="default"/>
                <w:b w:val="1"/>
                <w:sz w:val="24"/>
              </w:rPr>
            </w:pPr>
            <w:r>
              <w:rPr>
                <w:rFonts w:hint="eastAsia" w:ascii="BIZ UDPゴシック" w:hAnsi="BIZ UDPゴシック" w:eastAsia="BIZ UDPゴシック"/>
                <w:b w:val="1"/>
                <w:sz w:val="24"/>
              </w:rPr>
              <w:t>４）</w:t>
            </w:r>
            <w:r>
              <w:rPr>
                <w:rFonts w:hint="eastAsia" w:ascii="BIZ UDPゴシック" w:hAnsi="BIZ UDPゴシック" w:eastAsia="BIZ UDPゴシック"/>
                <w:b w:val="1"/>
                <w:sz w:val="24"/>
              </w:rPr>
              <w:t xml:space="preserve"> </w:t>
            </w:r>
            <w:r>
              <w:rPr>
                <w:rFonts w:hint="eastAsia" w:ascii="BIZ UDPゴシック" w:hAnsi="BIZ UDPゴシック" w:eastAsia="BIZ UDPゴシック"/>
                <w:b w:val="1"/>
                <w:sz w:val="24"/>
              </w:rPr>
              <w:t>時代にあったうきはの地域づくりと広域的な地域間連携</w:t>
            </w:r>
          </w:p>
        </w:tc>
      </w:tr>
    </w:tbl>
    <w:p>
      <w:pPr>
        <w:pStyle w:val="16"/>
        <w:ind w:left="420" w:firstLine="210"/>
        <w:rPr>
          <w:rFonts w:hint="default"/>
        </w:rPr>
      </w:pPr>
      <w:r>
        <w:rPr>
          <w:rFonts w:hint="eastAsia"/>
        </w:rPr>
        <w:drawing>
          <wp:anchor distT="0" distB="0" distL="114300" distR="114300" simplePos="0" relativeHeight="11" behindDoc="1" locked="0" layoutInCell="1" hidden="0" allowOverlap="1">
            <wp:simplePos x="0" y="0"/>
            <wp:positionH relativeFrom="margin">
              <wp:posOffset>390525</wp:posOffset>
            </wp:positionH>
            <wp:positionV relativeFrom="paragraph">
              <wp:posOffset>166370</wp:posOffset>
            </wp:positionV>
            <wp:extent cx="5648325" cy="3600450"/>
            <wp:effectExtent l="0" t="0" r="0" b="0"/>
            <wp:wrapNone/>
            <wp:docPr id="1056" name="Picture 15" descr="C:\Users\kaoru\AppData\Local\Microsoft\Windows\INetCache\IE\C7CIFNVQ\101013_13_simpleSquare_tigpig_640_480-300x225[1].jpg"/>
            <a:graphic xmlns:a="http://schemas.openxmlformats.org/drawingml/2006/main">
              <a:graphicData uri="http://schemas.openxmlformats.org/drawingml/2006/picture">
                <pic:pic xmlns:pic="http://schemas.openxmlformats.org/drawingml/2006/picture">
                  <pic:nvPicPr>
                    <pic:cNvPr id="1056" name="Picture 15" descr="C:\Users\kaoru\AppData\Local\Microsoft\Windows\INetCache\IE\C7CIFNVQ\101013_13_simpleSquare_tigpig_640_480-300x225[1].jpg"/>
                    <pic:cNvPicPr>
                      <a:picLocks noChangeAspect="1" noChangeArrowheads="1"/>
                    </pic:cNvPicPr>
                  </pic:nvPicPr>
                  <pic:blipFill>
                    <a:blip r:embed="rId19"/>
                    <a:stretch>
                      <a:fillRect/>
                    </a:stretch>
                  </pic:blipFill>
                  <pic:spPr>
                    <a:xfrm>
                      <a:off x="0" y="0"/>
                      <a:ext cx="5648325" cy="3600450"/>
                    </a:xfrm>
                    <a:prstGeom prst="rect">
                      <a:avLst/>
                    </a:prstGeom>
                    <a:noFill/>
                    <a:ln>
                      <a:noFill/>
                    </a:ln>
                  </pic:spPr>
                </pic:pic>
              </a:graphicData>
            </a:graphic>
          </wp:anchor>
        </w:drawing>
      </w:r>
      <w:r>
        <w:rPr>
          <w:rFonts w:hint="eastAsia"/>
        </w:rPr>
        <mc:AlternateContent>
          <mc:Choice Requires="wps">
            <w:drawing>
              <wp:anchor distT="0" distB="0" distL="114300" distR="114300" simplePos="0" relativeHeight="10" behindDoc="0" locked="0" layoutInCell="1" hidden="0" allowOverlap="1">
                <wp:simplePos x="0" y="0"/>
                <wp:positionH relativeFrom="margin">
                  <wp:posOffset>1029970</wp:posOffset>
                </wp:positionH>
                <wp:positionV relativeFrom="paragraph">
                  <wp:posOffset>709295</wp:posOffset>
                </wp:positionV>
                <wp:extent cx="4143375" cy="2609850"/>
                <wp:effectExtent l="0" t="0" r="635" b="635"/>
                <wp:wrapNone/>
                <wp:docPr id="1057" name="テキスト ボックス 111"/>
                <a:graphic xmlns:a="http://schemas.openxmlformats.org/drawingml/2006/main">
                  <a:graphicData uri="http://schemas.microsoft.com/office/word/2010/wordprocessingShape">
                    <wps:wsp>
                      <wps:cNvPr id="1057" name="テキスト ボックス 111"/>
                      <wps:cNvSpPr txBox="1"/>
                      <wps:spPr>
                        <a:xfrm>
                          <a:off x="0" y="0"/>
                          <a:ext cx="4143375" cy="2609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firstLine="210" w:firstLineChars="100"/>
                              <w:rPr>
                                <w:rFonts w:hint="eastAsia" w:ascii="BIZ UDPゴシック" w:hAnsi="BIZ UDPゴシック" w:eastAsia="BIZ UDPゴシック"/>
                                <w:u w:val="none" w:color="auto"/>
                              </w:rPr>
                            </w:pPr>
                            <w:r>
                              <w:rPr>
                                <w:rFonts w:hint="eastAsia" w:ascii="BIZ UDPゴシック" w:hAnsi="BIZ UDPゴシック" w:eastAsia="BIZ UDPゴシック"/>
                              </w:rPr>
                              <w:t>うき</w:t>
                            </w:r>
                            <w:r>
                              <w:rPr>
                                <w:rFonts w:hint="eastAsia" w:ascii="BIZ UDPゴシック" w:hAnsi="BIZ UDPゴシック" w:eastAsia="BIZ UDPゴシック"/>
                                <w:u w:val="none" w:color="auto"/>
                              </w:rPr>
                              <w:t>は市は、第</w:t>
                            </w:r>
                            <w:r>
                              <w:rPr>
                                <w:rFonts w:hint="eastAsia" w:ascii="BIZ UDPゴシック" w:hAnsi="BIZ UDPゴシック" w:eastAsia="BIZ UDPゴシック"/>
                                <w:u w:val="none" w:color="auto"/>
                              </w:rPr>
                              <w:t>1</w:t>
                            </w:r>
                            <w:r>
                              <w:rPr>
                                <w:rFonts w:hint="eastAsia" w:ascii="BIZ UDPゴシック" w:hAnsi="BIZ UDPゴシック" w:eastAsia="BIZ UDPゴシック"/>
                                <w:u w:val="none" w:color="auto"/>
                              </w:rPr>
                              <w:t>期うきは市ルネッサンス戦略（総合戦略）に基づいて事業の成果をあげてきました。</w:t>
                            </w:r>
                            <w:r>
                              <w:rPr>
                                <w:rFonts w:hint="default" w:ascii="BIZ UDPゴシック" w:hAnsi="BIZ UDPゴシック" w:eastAsia="BIZ UDPゴシック"/>
                                <w:u w:val="none" w:color="auto"/>
                              </w:rPr>
                              <w:t>U-BiC</w:t>
                            </w:r>
                            <w:r>
                              <w:rPr>
                                <w:rFonts w:hint="eastAsia" w:ascii="BIZ UDPゴシック" w:hAnsi="BIZ UDPゴシック" w:eastAsia="BIZ UDPゴシック"/>
                                <w:u w:val="none" w:color="auto"/>
                              </w:rPr>
                              <w:t>による雇用創出や道の駅を中心とした観光戦略、地理・地勢環境（テロワール）の実証分析に基づいた自然環境のプロモーションなどが具体的な成果です。フルーツをはじめとする農産物の６次産業化やレインボーファームによる営農研修生の受入体制なども整いつつあります。</w:t>
                            </w:r>
                          </w:p>
                          <w:p>
                            <w:pPr>
                              <w:pStyle w:val="0"/>
                              <w:ind w:firstLine="210" w:firstLineChars="100"/>
                              <w:rPr>
                                <w:rFonts w:hint="default" w:ascii="BIZ UDPゴシック" w:hAnsi="BIZ UDPゴシック" w:eastAsia="BIZ UDPゴシック"/>
                              </w:rPr>
                            </w:pPr>
                            <w:r>
                              <w:rPr>
                                <w:rFonts w:hint="eastAsia" w:ascii="BIZ UDPゴシック" w:hAnsi="BIZ UDPゴシック" w:eastAsia="BIZ UDPゴシック"/>
                                <w:u w:val="none" w:color="auto"/>
                              </w:rPr>
                              <w:t>今後、人口減少に対する抑制効</w:t>
                            </w:r>
                            <w:r>
                              <w:rPr>
                                <w:rFonts w:hint="eastAsia" w:ascii="BIZ UDPゴシック" w:hAnsi="BIZ UDPゴシック" w:eastAsia="BIZ UDPゴシック"/>
                              </w:rPr>
                              <w:t>果を生み出していくためには、子育て支援やスマート自治体への転換、新しい生活様式への対応など新たな取組も必要です。これまでの取組を無駄にせず、一つひとつ着実に成果を出していくことが重要で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11" style="mso-wrap-distance-right:9pt;mso-wrap-distance-bottom:0pt;margin-top:55.85pt;mso-position-vertical-relative:text;mso-position-horizontal-relative:margin;v-text-anchor:top;position:absolute;height:205.5pt;mso-wrap-distance-top:0pt;width:326.25pt;mso-wrap-distance-left:9pt;margin-left:81.09pt;z-index:10;" o:spid="_x0000_s1057" o:allowincell="t" o:allowoverlap="t" filled="f" stroked="f" strokeweight="0.5pt" o:spt="202" type="#_x0000_t202">
                <v:fill/>
                <v:textbox style="layout-flow:horizontal;">
                  <w:txbxContent>
                    <w:p>
                      <w:pPr>
                        <w:pStyle w:val="0"/>
                        <w:ind w:firstLine="210" w:firstLineChars="100"/>
                        <w:rPr>
                          <w:rFonts w:hint="eastAsia" w:ascii="BIZ UDPゴシック" w:hAnsi="BIZ UDPゴシック" w:eastAsia="BIZ UDPゴシック"/>
                          <w:u w:val="none" w:color="auto"/>
                        </w:rPr>
                      </w:pPr>
                      <w:r>
                        <w:rPr>
                          <w:rFonts w:hint="eastAsia" w:ascii="BIZ UDPゴシック" w:hAnsi="BIZ UDPゴシック" w:eastAsia="BIZ UDPゴシック"/>
                        </w:rPr>
                        <w:t>うき</w:t>
                      </w:r>
                      <w:r>
                        <w:rPr>
                          <w:rFonts w:hint="eastAsia" w:ascii="BIZ UDPゴシック" w:hAnsi="BIZ UDPゴシック" w:eastAsia="BIZ UDPゴシック"/>
                          <w:u w:val="none" w:color="auto"/>
                        </w:rPr>
                        <w:t>は市は、第</w:t>
                      </w:r>
                      <w:r>
                        <w:rPr>
                          <w:rFonts w:hint="eastAsia" w:ascii="BIZ UDPゴシック" w:hAnsi="BIZ UDPゴシック" w:eastAsia="BIZ UDPゴシック"/>
                          <w:u w:val="none" w:color="auto"/>
                        </w:rPr>
                        <w:t>1</w:t>
                      </w:r>
                      <w:r>
                        <w:rPr>
                          <w:rFonts w:hint="eastAsia" w:ascii="BIZ UDPゴシック" w:hAnsi="BIZ UDPゴシック" w:eastAsia="BIZ UDPゴシック"/>
                          <w:u w:val="none" w:color="auto"/>
                        </w:rPr>
                        <w:t>期うきは市ルネッサンス戦略（総合戦略）に基づいて事業の成果をあげてきました。</w:t>
                      </w:r>
                      <w:r>
                        <w:rPr>
                          <w:rFonts w:hint="default" w:ascii="BIZ UDPゴシック" w:hAnsi="BIZ UDPゴシック" w:eastAsia="BIZ UDPゴシック"/>
                          <w:u w:val="none" w:color="auto"/>
                        </w:rPr>
                        <w:t>U-BiC</w:t>
                      </w:r>
                      <w:r>
                        <w:rPr>
                          <w:rFonts w:hint="eastAsia" w:ascii="BIZ UDPゴシック" w:hAnsi="BIZ UDPゴシック" w:eastAsia="BIZ UDPゴシック"/>
                          <w:u w:val="none" w:color="auto"/>
                        </w:rPr>
                        <w:t>による雇用創出や道の駅を中心とした観光戦略、地理・地勢環境（テロワール）の実証分析に基づいた自然環境のプロモーションなどが具体的な成果です。フルーツをはじめとする農産物の６次産業化やレインボーファームによる営農研修生の受入体制なども整いつつあります。</w:t>
                      </w:r>
                    </w:p>
                    <w:p>
                      <w:pPr>
                        <w:pStyle w:val="0"/>
                        <w:ind w:firstLine="210" w:firstLineChars="100"/>
                        <w:rPr>
                          <w:rFonts w:hint="default" w:ascii="BIZ UDPゴシック" w:hAnsi="BIZ UDPゴシック" w:eastAsia="BIZ UDPゴシック"/>
                        </w:rPr>
                      </w:pPr>
                      <w:r>
                        <w:rPr>
                          <w:rFonts w:hint="eastAsia" w:ascii="BIZ UDPゴシック" w:hAnsi="BIZ UDPゴシック" w:eastAsia="BIZ UDPゴシック"/>
                          <w:u w:val="none" w:color="auto"/>
                        </w:rPr>
                        <w:t>今後、人口減少に対する抑制効</w:t>
                      </w:r>
                      <w:r>
                        <w:rPr>
                          <w:rFonts w:hint="eastAsia" w:ascii="BIZ UDPゴシック" w:hAnsi="BIZ UDPゴシック" w:eastAsia="BIZ UDPゴシック"/>
                        </w:rPr>
                        <w:t>果を生み出していくためには、子育て支援やスマート自治体への転換、新しい生活様式への対応など新たな取組も必要です。これまでの取組を無駄にせず、一つひとつ着実に成果を出していくことが重要です。</w:t>
                      </w:r>
                    </w:p>
                  </w:txbxContent>
                </v:textbox>
                <v:imagedata o:title=""/>
                <w10:wrap type="none" anchorx="margin" anchory="text"/>
              </v:shape>
            </w:pict>
          </mc:Fallback>
        </mc:AlternateContent>
      </w:r>
      <w:r>
        <w:rPr>
          <w:rFonts w:hint="eastAsia"/>
        </w:rPr>
        <w:drawing>
          <wp:anchor simplePos="0" relativeHeight="12" behindDoc="0" locked="0" layoutInCell="1" hidden="0" allowOverlap="1">
            <wp:simplePos x="0" y="0"/>
            <wp:positionH relativeFrom="margin">
              <wp:posOffset>1029970</wp:posOffset>
            </wp:positionH>
            <wp:positionV relativeFrom="paragraph">
              <wp:posOffset>3319145</wp:posOffset>
            </wp:positionV>
            <wp:extent cx="4410075" cy="2714625"/>
            <wp:effectExtent l="3810" t="38100" r="6350" b="39370"/>
            <wp:wrapNone/>
            <wp:docPr id="1058" name="オブジェクト 0"/>
            <a:graphic xmlns:a="http://schemas.openxmlformats.org/drawingml/2006/main">
              <a:graphicData uri="http://schemas.openxmlformats.org/drawingml/2006/diagram">
                <dgm:relIds xmlns:dgm="http://schemas.openxmlformats.org/drawingml/2006/diagram" r:dm="rId21" r:lo="rId22" r:qs="rId23" r:cs="rId24"/>
              </a:graphicData>
            </a:graphic>
          </wp:anchor>
        </w:drawing>
      </w:r>
      <w:r>
        <w:rPr>
          <w:rFonts w:hint="eastAsia"/>
        </w:rPr>
        <mc:AlternateContent>
          <mc:Choice Requires="wps">
            <w:drawing>
              <wp:anchor distT="0" distB="0" distL="114300" distR="114300" simplePos="0" relativeHeight="22" behindDoc="0" locked="0" layoutInCell="1" hidden="0" allowOverlap="1">
                <wp:simplePos x="0" y="0"/>
                <wp:positionH relativeFrom="column">
                  <wp:posOffset>3532505</wp:posOffset>
                </wp:positionH>
                <wp:positionV relativeFrom="paragraph">
                  <wp:posOffset>5414645</wp:posOffset>
                </wp:positionV>
                <wp:extent cx="2447925" cy="619125"/>
                <wp:effectExtent l="0" t="0" r="635" b="635"/>
                <wp:wrapNone/>
                <wp:docPr id="1059" name="テキスト ボックス 10"/>
                <a:graphic xmlns:a="http://schemas.openxmlformats.org/drawingml/2006/main">
                  <a:graphicData uri="http://schemas.microsoft.com/office/word/2010/wordprocessingShape">
                    <wps:wsp>
                      <wps:cNvPr id="1059" name="テキスト ボックス 10"/>
                      <wps:cNvSpPr txBox="1"/>
                      <wps:spPr>
                        <a:xfrm>
                          <a:off x="0" y="0"/>
                          <a:ext cx="2447925"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HGP創英角ｺﾞｼｯｸUB" w:hAnsi="HGP創英角ｺﾞｼｯｸUB" w:eastAsia="HGP創英角ｺﾞｼｯｸUB"/>
                                <w:color w:val="C0504D" w:themeColor="accent2"/>
                                <w:sz w:val="48"/>
                              </w:rPr>
                            </w:pPr>
                            <w:r>
                              <w:rPr>
                                <w:rFonts w:hint="eastAsia" w:ascii="HGP創英角ｺﾞｼｯｸUB" w:hAnsi="HGP創英角ｺﾞｼｯｸUB" w:eastAsia="HGP創英角ｺﾞｼｯｸUB"/>
                                <w:color w:val="C0504D" w:themeColor="accent2"/>
                                <w:sz w:val="48"/>
                              </w:rPr>
                              <w:t>代表的な成果</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0" style="mso-wrap-distance-right:9pt;mso-wrap-distance-bottom:0pt;margin-top:426.35pt;mso-position-vertical-relative:text;mso-position-horizontal-relative:text;v-text-anchor:top;position:absolute;height:48.75pt;mso-wrap-distance-top:0pt;width:192.75pt;mso-wrap-distance-left:9pt;margin-left:278.14pt;z-index:22;" o:spid="_x0000_s1059" o:allowincell="t" o:allowoverlap="t" filled="f" stroked="f" strokeweight="0.5pt" o:spt="202" type="#_x0000_t202">
                <v:fill/>
                <v:textbox style="layout-flow:horizontal;">
                  <w:txbxContent>
                    <w:p>
                      <w:pPr>
                        <w:pStyle w:val="0"/>
                        <w:rPr>
                          <w:rFonts w:hint="default" w:ascii="HGP創英角ｺﾞｼｯｸUB" w:hAnsi="HGP創英角ｺﾞｼｯｸUB" w:eastAsia="HGP創英角ｺﾞｼｯｸUB"/>
                          <w:color w:val="C0504D" w:themeColor="accent2"/>
                          <w:sz w:val="48"/>
                        </w:rPr>
                      </w:pPr>
                      <w:r>
                        <w:rPr>
                          <w:rFonts w:hint="eastAsia" w:ascii="HGP創英角ｺﾞｼｯｸUB" w:hAnsi="HGP創英角ｺﾞｼｯｸUB" w:eastAsia="HGP創英角ｺﾞｼｯｸUB"/>
                          <w:color w:val="C0504D" w:themeColor="accent2"/>
                          <w:sz w:val="48"/>
                        </w:rPr>
                        <w:t>代表的な成果</w:t>
                      </w:r>
                    </w:p>
                  </w:txbxContent>
                </v:textbox>
                <v:imagedata o:title=""/>
                <w10:wrap type="none" anchorx="text" anchory="text"/>
              </v:shape>
            </w:pict>
          </mc:Fallback>
        </mc:AlternateContent>
      </w:r>
    </w:p>
    <w:p>
      <w:pPr>
        <w:pStyle w:val="5"/>
        <w:pageBreakBefore w:val="1"/>
        <w:spacing w:before="180" w:beforeLines="0" w:beforeAutospacing="0"/>
        <w:ind w:left="420"/>
        <w:rPr>
          <w:rFonts w:hint="default"/>
        </w:rPr>
      </w:pPr>
      <w:r>
        <w:rPr>
          <w:rFonts w:hint="eastAsia"/>
        </w:rPr>
        <w:t>１）うきはの資源活用と新たな雇用の創出</w:t>
      </w:r>
    </w:p>
    <w:tbl>
      <w:tblPr>
        <w:tblStyle w:val="59"/>
        <w:tblW w:w="954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9"/>
        <w:gridCol w:w="1368"/>
        <w:gridCol w:w="1028"/>
        <w:gridCol w:w="6607"/>
      </w:tblGrid>
      <w:tr>
        <w:trPr/>
        <w:tc>
          <w:tcPr>
            <w:tcW w:w="190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66" w:themeFillShade="FF"/>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概要</w:t>
            </w:r>
          </w:p>
        </w:tc>
        <w:tc>
          <w:tcPr>
            <w:tcW w:w="76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ind w:left="0" w:leftChars="0" w:firstLine="210"/>
              <w:rPr>
                <w:rFonts w:hint="default"/>
              </w:rPr>
            </w:pPr>
            <w:r>
              <w:rPr>
                <w:rFonts w:hint="eastAsia"/>
              </w:rPr>
              <w:t>うきは市に存在する多様</w:t>
            </w:r>
            <w:r>
              <w:rPr>
                <w:rFonts w:hint="eastAsia"/>
                <w:b w:val="0"/>
                <w:color w:val="auto"/>
                <w:u w:val="none" w:color="auto"/>
              </w:rPr>
              <w:t>な資源を活かして、新たな産業の創出を図り雇用の場を確保しま</w:t>
            </w:r>
            <w:r>
              <w:rPr>
                <w:rFonts w:hint="eastAsia"/>
              </w:rPr>
              <w:t>す。</w:t>
            </w:r>
          </w:p>
          <w:p>
            <w:pPr>
              <w:pStyle w:val="16"/>
              <w:ind w:left="0" w:leftChars="0" w:firstLine="210"/>
              <w:rPr>
                <w:rFonts w:hint="default"/>
              </w:rPr>
            </w:pPr>
            <w:r>
              <w:rPr>
                <w:rFonts w:hint="eastAsia"/>
              </w:rPr>
              <w:t>これにより、現在大きな社会減を示している若い世代について、高校卒業後の地元就職、大学卒業後の地元回帰等を促進するとともに、起業・創業者等の積極的な呼び込みを図ります。</w:t>
            </w:r>
          </w:p>
        </w:tc>
      </w:tr>
      <w:tr>
        <w:trPr/>
        <w:tc>
          <w:tcPr>
            <w:tcW w:w="190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66" w:themeFillShade="FF"/>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ＫＰＩ</w:t>
            </w:r>
          </w:p>
        </w:tc>
        <w:tc>
          <w:tcPr>
            <w:tcW w:w="76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ind w:left="0" w:leftChars="0" w:firstLine="210"/>
              <w:rPr>
                <w:rFonts w:hint="default"/>
              </w:rPr>
            </w:pPr>
            <w:r>
              <w:rPr>
                <w:rFonts w:hint="eastAsia"/>
              </w:rPr>
              <w:t>市民一人当たりの年間所得額を、現状（平成</w:t>
            </w:r>
            <w:r>
              <w:rPr>
                <w:rFonts w:hint="eastAsia"/>
              </w:rPr>
              <w:t>29</w:t>
            </w:r>
            <w:r>
              <w:rPr>
                <w:rFonts w:hint="eastAsia"/>
              </w:rPr>
              <w:t>年度）の</w:t>
            </w:r>
            <w:r>
              <w:rPr>
                <w:rFonts w:hint="eastAsia"/>
              </w:rPr>
              <w:t>2,398</w:t>
            </w:r>
            <w:r>
              <w:rPr>
                <w:rFonts w:hint="eastAsia"/>
                <w:u w:val="none" w:color="auto"/>
              </w:rPr>
              <w:t>千円から令和７年には</w:t>
            </w:r>
            <w:r>
              <w:rPr>
                <w:rFonts w:hint="eastAsia"/>
                <w:u w:val="none" w:color="auto"/>
              </w:rPr>
              <w:t>2,600</w:t>
            </w:r>
            <w:r>
              <w:rPr>
                <w:rFonts w:hint="eastAsia"/>
                <w:u w:val="none" w:color="auto"/>
              </w:rPr>
              <w:t>千円へ上昇さ</w:t>
            </w:r>
            <w:r>
              <w:rPr>
                <w:rFonts w:hint="eastAsia"/>
              </w:rPr>
              <w:t>せます。</w:t>
            </w:r>
          </w:p>
        </w:tc>
      </w:tr>
      <w:tr>
        <w:trPr/>
        <w:tc>
          <w:tcPr>
            <w:tcW w:w="190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66" w:themeFillShade="FF"/>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ねらい</w:t>
            </w:r>
          </w:p>
        </w:tc>
        <w:tc>
          <w:tcPr>
            <w:tcW w:w="76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ind w:left="0" w:leftChars="0" w:firstLine="210"/>
              <w:rPr>
                <w:rFonts w:hint="default"/>
              </w:rPr>
            </w:pPr>
            <w:r>
              <w:rPr>
                <w:rFonts w:hint="eastAsia"/>
              </w:rPr>
              <w:t>うきは市の特徴として、豊かで美味しい地下水、温泉、フルーツ、これらを目的とした観光などがあります。一つひとつを磨き上げ、活用し、上手に連携させていくことで、多くの人が魅力を感じるブランドへと作り上げていきます。</w:t>
            </w:r>
          </w:p>
        </w:tc>
      </w:tr>
      <w:tr>
        <w:trPr/>
        <w:tc>
          <w:tcPr>
            <w:tcW w:w="954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66" w:themeFillShade="FF"/>
            <w:vAlign w:val="center"/>
          </w:tcPr>
          <w:p>
            <w:pPr>
              <w:pStyle w:val="16"/>
              <w:ind w:left="0" w:leftChars="0" w:firstLine="0" w:firstLineChars="0"/>
              <w:jc w:val="center"/>
              <w:rPr>
                <w:rFonts w:hint="default"/>
              </w:rPr>
            </w:pPr>
            <w:r>
              <w:rPr>
                <w:rFonts w:hint="eastAsia" w:ascii="BIZ UDPゴシック" w:hAnsi="BIZ UDPゴシック" w:eastAsia="BIZ UDPゴシック"/>
              </w:rPr>
              <w:t>事業一覧</w:t>
            </w:r>
          </w:p>
        </w:tc>
      </w:tr>
      <w:tr>
        <w:trPr/>
        <w:tc>
          <w:tcPr>
            <w:tcW w:w="954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center"/>
          </w:tcPr>
          <w:p>
            <w:pPr>
              <w:pStyle w:val="16"/>
              <w:ind w:left="0" w:leftChars="0" w:firstLine="0" w:firstLineChars="0"/>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１　農業とうきはの水やテロワールの伝承　　</w:t>
            </w:r>
            <w:r>
              <w:rPr>
                <w:rFonts w:hint="eastAsia" w:ascii="HGP創英角ｺﾞｼｯｸUB" w:hAnsi="HGP創英角ｺﾞｼｯｸUB" w:eastAsia="HGP創英角ｺﾞｼｯｸUB"/>
              </w:rPr>
              <w:t>KPI</w:t>
            </w:r>
            <w:r>
              <w:rPr>
                <w:rFonts w:hint="eastAsia" w:ascii="HGP創英角ｺﾞｼｯｸUB" w:hAnsi="HGP創英角ｺﾞｼｯｸUB" w:eastAsia="HGP創英角ｺﾞｼｯｸUB"/>
              </w:rPr>
              <w:t>：新規就農者数　</w:t>
            </w:r>
            <w:r>
              <w:rPr>
                <w:rFonts w:hint="eastAsia" w:ascii="HGP創英角ｺﾞｼｯｸUB" w:hAnsi="HGP創英角ｺﾞｼｯｸUB" w:eastAsia="HGP創英角ｺﾞｼｯｸUB"/>
              </w:rPr>
              <w:t>179</w:t>
            </w:r>
            <w:r>
              <w:rPr>
                <w:rFonts w:hint="eastAsia" w:ascii="HGP創英角ｺﾞｼｯｸUB" w:hAnsi="HGP創英角ｺﾞｼｯｸUB" w:eastAsia="HGP創英角ｺﾞｼｯｸUB"/>
              </w:rPr>
              <w:t>人→</w:t>
            </w:r>
            <w:r>
              <w:rPr>
                <w:rFonts w:hint="eastAsia" w:ascii="HGP創英角ｺﾞｼｯｸUB" w:hAnsi="HGP創英角ｺﾞｼｯｸUB" w:eastAsia="HGP創英角ｺﾞｼｯｸUB"/>
              </w:rPr>
              <w:t>230</w:t>
            </w:r>
            <w:r>
              <w:rPr>
                <w:rFonts w:hint="eastAsia" w:ascii="HGP創英角ｺﾞｼｯｸUB" w:hAnsi="HGP創英角ｺﾞｼｯｸUB" w:eastAsia="HGP創英角ｺﾞｼｯｸUB"/>
              </w:rPr>
              <w:t>人</w:t>
            </w:r>
          </w:p>
        </w:tc>
      </w:tr>
      <w:tr>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ind w:left="0" w:leftChars="0" w:firstLine="0" w:firstLineChars="0"/>
              <w:jc w:val="center"/>
              <w:rPr>
                <w:rFonts w:hint="eastAsia" w:ascii="BIZ UDPゴシック" w:hAnsi="BIZ UDPゴシック" w:eastAsia="BIZ UDPゴシック"/>
              </w:rPr>
            </w:pPr>
            <w:r>
              <w:rPr>
                <w:rFonts w:hint="eastAsia" w:ascii="BIZ UDPゴシック" w:hAnsi="BIZ UDPゴシック" w:eastAsia="BIZ UDPゴシック"/>
              </w:rPr>
              <w:t>①</w:t>
            </w:r>
          </w:p>
        </w:tc>
        <w:tc>
          <w:tcPr>
            <w:tcW w:w="2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ind w:left="0" w:leftChars="0" w:firstLine="0" w:firstLineChars="0"/>
              <w:rPr>
                <w:rFonts w:hint="eastAsia"/>
              </w:rPr>
            </w:pPr>
            <w:r>
              <w:rPr>
                <w:rFonts w:hint="eastAsia"/>
              </w:rPr>
              <w:t>収益性の高い農業への転換等の支援</w:t>
            </w:r>
          </w:p>
        </w:tc>
        <w:tc>
          <w:tcPr>
            <w:tcW w:w="66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・産地形成による作物栽培支援</w:t>
            </w:r>
          </w:p>
          <w:p>
            <w:pPr>
              <w:pStyle w:val="0"/>
              <w:rPr>
                <w:rFonts w:hint="default"/>
              </w:rPr>
            </w:pPr>
            <w:r>
              <w:rPr>
                <w:rFonts w:hint="eastAsia"/>
              </w:rPr>
              <w:t>・新品種栽培等に対する支援や複合的農業経営への転換の推進</w:t>
            </w:r>
          </w:p>
          <w:p>
            <w:pPr>
              <w:pStyle w:val="0"/>
              <w:rPr>
                <w:rFonts w:hint="default"/>
              </w:rPr>
            </w:pPr>
            <w:r>
              <w:rPr>
                <w:rFonts w:hint="eastAsia"/>
              </w:rPr>
              <w:t>・高付加価値化や農商工連携・６次産業化を推進</w:t>
            </w:r>
          </w:p>
          <w:p>
            <w:pPr>
              <w:pStyle w:val="0"/>
              <w:rPr>
                <w:rFonts w:hint="default"/>
              </w:rPr>
            </w:pPr>
            <w:r>
              <w:rPr>
                <w:rFonts w:hint="eastAsia"/>
              </w:rPr>
              <w:t>・販売力強化と販路拡大の取組</w:t>
            </w:r>
          </w:p>
          <w:p>
            <w:pPr>
              <w:pStyle w:val="0"/>
              <w:rPr>
                <w:rFonts w:hint="eastAsia"/>
              </w:rPr>
            </w:pPr>
            <w:r>
              <w:rPr>
                <w:rFonts w:hint="eastAsia"/>
              </w:rPr>
              <w:t>・農業生産法人や民間企業と連携した共同経営による農業振興</w:t>
            </w:r>
          </w:p>
          <w:p>
            <w:pPr>
              <w:pStyle w:val="0"/>
              <w:rPr>
                <w:rFonts w:hint="eastAsia"/>
              </w:rPr>
            </w:pPr>
            <w:r>
              <w:rPr>
                <w:rFonts w:hint="eastAsia"/>
              </w:rPr>
              <w:t>・農地へのＩＴセンサー導入やドローンによる薬剤散布等のスマート農業を行う農業者への経済的支援</w:t>
            </w:r>
          </w:p>
        </w:tc>
      </w:tr>
      <w:tr>
        <w:trPr>
          <w:trHeight w:val="320" w:hRule="atLeast"/>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②</w:t>
            </w:r>
          </w:p>
        </w:tc>
        <w:tc>
          <w:tcPr>
            <w:tcW w:w="2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rPr>
            </w:pPr>
            <w:r>
              <w:rPr>
                <w:rFonts w:hint="eastAsia"/>
              </w:rPr>
              <w:t>農林業の担い手の育成、支援</w:t>
            </w:r>
          </w:p>
        </w:tc>
        <w:tc>
          <w:tcPr>
            <w:tcW w:w="6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・就農希望者に対する恒常的な相談窓口の設置や専門相談員の配置</w:t>
            </w:r>
          </w:p>
          <w:p>
            <w:pPr>
              <w:pStyle w:val="0"/>
              <w:rPr>
                <w:rFonts w:hint="default"/>
              </w:rPr>
            </w:pPr>
            <w:r>
              <w:rPr>
                <w:rFonts w:hint="eastAsia"/>
              </w:rPr>
              <w:t>・新規就農者への総合的な研修</w:t>
            </w:r>
          </w:p>
          <w:p>
            <w:pPr>
              <w:pStyle w:val="0"/>
              <w:rPr>
                <w:rFonts w:hint="default"/>
              </w:rPr>
            </w:pPr>
            <w:r>
              <w:rPr>
                <w:rFonts w:hint="eastAsia"/>
              </w:rPr>
              <w:t>・居住用家屋の確保と就業地のあっせんをワンセットにした支援</w:t>
            </w:r>
          </w:p>
          <w:p>
            <w:pPr>
              <w:pStyle w:val="0"/>
              <w:rPr>
                <w:rFonts w:hint="default"/>
              </w:rPr>
            </w:pPr>
            <w:r>
              <w:rPr>
                <w:rFonts w:hint="eastAsia"/>
              </w:rPr>
              <w:t>・新規就農者を受け入れる農業生産法人の活動支援</w:t>
            </w:r>
          </w:p>
        </w:tc>
      </w:tr>
      <w:tr>
        <w:trPr>
          <w:trHeight w:val="660" w:hRule="atLeast"/>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③</w:t>
            </w:r>
          </w:p>
        </w:tc>
        <w:tc>
          <w:tcPr>
            <w:tcW w:w="2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u w:val="single" w:color="auto"/>
              </w:rPr>
            </w:pPr>
            <w:r>
              <w:rPr>
                <w:rFonts w:hint="eastAsia"/>
              </w:rPr>
              <w:t>良質なうきはの地下水や生物多様性のＰＲ</w:t>
            </w:r>
          </w:p>
        </w:tc>
        <w:tc>
          <w:tcPr>
            <w:tcW w:w="6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・地下水の水質のモニタリングや、うきはの水資源について広報紙やホームページ等で広くＰＲ</w:t>
            </w:r>
          </w:p>
          <w:p>
            <w:pPr>
              <w:pStyle w:val="0"/>
              <w:rPr>
                <w:rFonts w:hint="default"/>
              </w:rPr>
            </w:pPr>
            <w:r>
              <w:rPr>
                <w:rFonts w:hint="eastAsia"/>
              </w:rPr>
              <w:t>・生物多様性における市内調査と保全活動に伴う戦略の展開</w:t>
            </w:r>
          </w:p>
          <w:p>
            <w:pPr>
              <w:pStyle w:val="0"/>
              <w:rPr>
                <w:rFonts w:hint="default"/>
              </w:rPr>
            </w:pPr>
            <w:r>
              <w:rPr>
                <w:rFonts w:hint="eastAsia"/>
              </w:rPr>
              <w:t>・藤波ダム公園での「昆虫の森」の整備</w:t>
            </w:r>
          </w:p>
        </w:tc>
      </w:tr>
      <w:tr>
        <w:trPr/>
        <w:tc>
          <w:tcPr>
            <w:tcW w:w="954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center"/>
          </w:tcPr>
          <w:p>
            <w:pPr>
              <w:pStyle w:val="16"/>
              <w:ind w:left="0" w:leftChars="0" w:firstLine="0" w:firstLineChars="0"/>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２　うきはのブランド力を高める　　</w:t>
            </w:r>
            <w:r>
              <w:rPr>
                <w:rFonts w:hint="eastAsia" w:ascii="HGP創英角ｺﾞｼｯｸUB" w:hAnsi="HGP創英角ｺﾞｼｯｸUB" w:eastAsia="HGP創英角ｺﾞｼｯｸUB"/>
              </w:rPr>
              <w:t>KPI</w:t>
            </w:r>
            <w:r>
              <w:rPr>
                <w:rFonts w:hint="eastAsia" w:ascii="HGP創英角ｺﾞｼｯｸUB" w:hAnsi="HGP創英角ｺﾞｼｯｸUB" w:eastAsia="HGP創英角ｺﾞｼｯｸUB"/>
              </w:rPr>
              <w:t>：観光入込客数　</w:t>
            </w:r>
            <w:r>
              <w:rPr>
                <w:rFonts w:hint="eastAsia" w:ascii="HGP創英角ｺﾞｼｯｸUB" w:hAnsi="HGP創英角ｺﾞｼｯｸUB" w:eastAsia="HGP創英角ｺﾞｼｯｸUB"/>
              </w:rPr>
              <w:t>240</w:t>
            </w:r>
            <w:r>
              <w:rPr>
                <w:rFonts w:hint="eastAsia" w:ascii="HGP創英角ｺﾞｼｯｸUB" w:hAnsi="HGP創英角ｺﾞｼｯｸUB" w:eastAsia="HGP創英角ｺﾞｼｯｸUB"/>
              </w:rPr>
              <w:t>万人→</w:t>
            </w:r>
            <w:r>
              <w:rPr>
                <w:rFonts w:hint="eastAsia" w:ascii="HGP創英角ｺﾞｼｯｸUB" w:hAnsi="HGP創英角ｺﾞｼｯｸUB" w:eastAsia="HGP創英角ｺﾞｼｯｸUB"/>
              </w:rPr>
              <w:t>250</w:t>
            </w:r>
            <w:r>
              <w:rPr>
                <w:rFonts w:hint="eastAsia" w:ascii="HGP創英角ｺﾞｼｯｸUB" w:hAnsi="HGP創英角ｺﾞｼｯｸUB" w:eastAsia="HGP創英角ｺﾞｼｯｸUB"/>
              </w:rPr>
              <w:t>万人</w:t>
            </w:r>
          </w:p>
        </w:tc>
      </w:tr>
      <w:tr>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①</w:t>
            </w:r>
          </w:p>
        </w:tc>
        <w:tc>
          <w:tcPr>
            <w:tcW w:w="2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rPr>
            </w:pPr>
            <w:r>
              <w:rPr>
                <w:rFonts w:hint="eastAsia"/>
              </w:rPr>
              <w:t>地域産業資源の洗い出しと商品企画</w:t>
            </w:r>
          </w:p>
        </w:tc>
        <w:tc>
          <w:tcPr>
            <w:tcW w:w="6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・うきはブランドの構築に寄与する新商品や企画・サービスとなり得る素材の活用や認知度向上に取り組む事業者等の支援</w:t>
            </w:r>
          </w:p>
          <w:p>
            <w:pPr>
              <w:pStyle w:val="0"/>
              <w:rPr>
                <w:rFonts w:hint="default"/>
              </w:rPr>
            </w:pPr>
            <w:r>
              <w:rPr>
                <w:rFonts w:hint="eastAsia"/>
              </w:rPr>
              <w:t>・既存の地域資源を活用した商品開発</w:t>
            </w:r>
          </w:p>
          <w:p>
            <w:pPr>
              <w:pStyle w:val="0"/>
              <w:rPr>
                <w:rFonts w:hint="default"/>
              </w:rPr>
            </w:pPr>
            <w:r>
              <w:rPr>
                <w:rFonts w:hint="eastAsia"/>
              </w:rPr>
              <w:t>・社会課題の解決に向けて新しいサービスの開発や提供を担う事業者の支援</w:t>
            </w:r>
          </w:p>
        </w:tc>
      </w:tr>
      <w:tr>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②</w:t>
            </w:r>
          </w:p>
        </w:tc>
        <w:tc>
          <w:tcPr>
            <w:tcW w:w="2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ind w:left="0" w:leftChars="0" w:firstLine="0" w:firstLineChars="0"/>
              <w:rPr>
                <w:rFonts w:hint="default"/>
                <w:u w:val="none" w:color="auto"/>
              </w:rPr>
            </w:pPr>
            <w:r>
              <w:rPr>
                <w:rFonts w:hint="eastAsia"/>
                <w:u w:val="none" w:color="auto"/>
              </w:rPr>
              <w:t>ＤＭＯを中心とした観光振興におけるマーケティングと広報戦略の立案</w:t>
            </w:r>
          </w:p>
        </w:tc>
        <w:tc>
          <w:tcPr>
            <w:tcW w:w="66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u w:val="none" w:color="auto"/>
              </w:rPr>
            </w:pPr>
            <w:r>
              <w:rPr>
                <w:rFonts w:hint="eastAsia"/>
                <w:u w:val="none" w:color="auto"/>
              </w:rPr>
              <w:t>・ＳＮＳやブログ解析等でのターゲットを絞った観光入込客への広告戦略の立案</w:t>
            </w:r>
          </w:p>
          <w:p>
            <w:pPr>
              <w:pStyle w:val="0"/>
              <w:rPr>
                <w:rFonts w:hint="default"/>
                <w:u w:val="none" w:color="auto"/>
              </w:rPr>
            </w:pPr>
            <w:r>
              <w:rPr>
                <w:rFonts w:hint="eastAsia"/>
                <w:u w:val="none" w:color="auto"/>
              </w:rPr>
              <w:t>・ＤＭＯによる観光振興の推進と地域の稼ぐ力を引き出す観光地経営の視点に立った観光地域づくりの実現</w:t>
            </w:r>
          </w:p>
        </w:tc>
      </w:tr>
      <w:tr>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ind w:left="0" w:leftChars="0" w:firstLine="0" w:firstLineChars="0"/>
              <w:jc w:val="center"/>
              <w:rPr>
                <w:rFonts w:hint="eastAsia" w:ascii="BIZ UDPゴシック" w:hAnsi="BIZ UDPゴシック" w:eastAsia="BIZ UDPゴシック"/>
              </w:rPr>
            </w:pPr>
            <w:r>
              <w:rPr>
                <w:rFonts w:hint="eastAsia" w:ascii="BIZ UDPゴシック" w:hAnsi="BIZ UDPゴシック" w:eastAsia="BIZ UDPゴシック"/>
              </w:rPr>
              <w:t>③</w:t>
            </w:r>
          </w:p>
        </w:tc>
        <w:tc>
          <w:tcPr>
            <w:tcW w:w="2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ind w:left="0" w:leftChars="0" w:firstLine="0" w:firstLineChars="0"/>
              <w:rPr>
                <w:rFonts w:hint="eastAsia"/>
              </w:rPr>
            </w:pPr>
            <w:r>
              <w:rPr>
                <w:rFonts w:hint="eastAsia"/>
              </w:rPr>
              <w:t>商品の販路開拓</w:t>
            </w:r>
          </w:p>
        </w:tc>
        <w:tc>
          <w:tcPr>
            <w:tcW w:w="66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・関係人口やパートナー企業等と連携した市場ニーズにあった商品の販路開拓</w:t>
            </w:r>
          </w:p>
          <w:p>
            <w:pPr>
              <w:pStyle w:val="0"/>
              <w:rPr>
                <w:rFonts w:hint="eastAsia"/>
              </w:rPr>
            </w:pPr>
            <w:r>
              <w:rPr>
                <w:rFonts w:hint="eastAsia"/>
              </w:rPr>
              <w:t>・地域おこし協力隊の活用やふるさと納税の増加策の推進</w:t>
            </w:r>
          </w:p>
        </w:tc>
      </w:tr>
      <w:tr>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ind w:left="0" w:leftChars="0" w:firstLine="0" w:firstLineChars="0"/>
              <w:jc w:val="center"/>
              <w:rPr>
                <w:rFonts w:hint="eastAsia" w:ascii="BIZ UDPゴシック" w:hAnsi="BIZ UDPゴシック" w:eastAsia="BIZ UDPゴシック"/>
              </w:rPr>
            </w:pPr>
            <w:r>
              <w:rPr>
                <w:rFonts w:hint="eastAsia" w:ascii="BIZ UDPゴシック" w:hAnsi="BIZ UDPゴシック" w:eastAsia="BIZ UDPゴシック"/>
              </w:rPr>
              <w:t>④</w:t>
            </w:r>
          </w:p>
        </w:tc>
        <w:tc>
          <w:tcPr>
            <w:tcW w:w="2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ind w:left="0" w:leftChars="0" w:firstLine="0" w:firstLineChars="0"/>
              <w:rPr>
                <w:rFonts w:hint="eastAsia"/>
                <w:u w:val="none" w:color="auto"/>
              </w:rPr>
            </w:pPr>
            <w:r>
              <w:rPr>
                <w:rFonts w:hint="eastAsia"/>
                <w:u w:val="none" w:color="auto"/>
              </w:rPr>
              <w:t>温泉街のブランドづくり</w:t>
            </w:r>
          </w:p>
        </w:tc>
        <w:tc>
          <w:tcPr>
            <w:tcW w:w="66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u w:val="none" w:color="auto"/>
              </w:rPr>
            </w:pPr>
            <w:r>
              <w:rPr>
                <w:rFonts w:hint="eastAsia"/>
                <w:u w:val="none" w:color="auto"/>
              </w:rPr>
              <w:t>・市内温泉街の観光客回帰に向けた、関係者間の協力によるブランドづくりの推進</w:t>
            </w:r>
          </w:p>
          <w:p>
            <w:pPr>
              <w:pStyle w:val="0"/>
              <w:rPr>
                <w:rFonts w:hint="eastAsia"/>
                <w:u w:val="none" w:color="auto"/>
              </w:rPr>
            </w:pPr>
            <w:r>
              <w:rPr>
                <w:rFonts w:hint="eastAsia"/>
                <w:u w:val="none" w:color="auto"/>
              </w:rPr>
              <w:t>・新しい生活様式に対応した取組と旅行プランの開発支援</w:t>
            </w:r>
          </w:p>
        </w:tc>
      </w:tr>
      <w:tr>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⑤</w:t>
            </w:r>
          </w:p>
        </w:tc>
        <w:tc>
          <w:tcPr>
            <w:tcW w:w="2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ind w:left="0" w:leftChars="0" w:firstLine="0" w:firstLineChars="0"/>
              <w:rPr>
                <w:rFonts w:hint="default"/>
                <w:u w:val="none" w:color="auto"/>
              </w:rPr>
            </w:pPr>
            <w:r>
              <w:rPr>
                <w:rFonts w:hint="eastAsia"/>
                <w:u w:val="none" w:color="auto"/>
              </w:rPr>
              <w:t>道の駅開発事業</w:t>
            </w:r>
          </w:p>
        </w:tc>
        <w:tc>
          <w:tcPr>
            <w:tcW w:w="66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u w:val="none" w:color="auto"/>
              </w:rPr>
            </w:pPr>
            <w:r>
              <w:rPr>
                <w:rFonts w:hint="eastAsia"/>
                <w:u w:val="none" w:color="auto"/>
              </w:rPr>
              <w:t>・道の駅の増強による誘客につながる開発整備の検討</w:t>
            </w:r>
          </w:p>
        </w:tc>
      </w:tr>
      <w:tr>
        <w:trPr/>
        <w:tc>
          <w:tcPr>
            <w:tcW w:w="954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center"/>
          </w:tcPr>
          <w:p>
            <w:pPr>
              <w:pStyle w:val="16"/>
              <w:ind w:left="0" w:leftChars="0" w:firstLine="0" w:firstLineChars="0"/>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３　事業や仕事をしたい希望を叶える　　</w:t>
            </w:r>
            <w:r>
              <w:rPr>
                <w:rFonts w:hint="eastAsia" w:ascii="HGP創英角ｺﾞｼｯｸUB" w:hAnsi="HGP創英角ｺﾞｼｯｸUB" w:eastAsia="HGP創英角ｺﾞｼｯｸUB"/>
              </w:rPr>
              <w:t>KPI</w:t>
            </w:r>
            <w:r>
              <w:rPr>
                <w:rFonts w:hint="eastAsia" w:ascii="HGP創英角ｺﾞｼｯｸUB" w:hAnsi="HGP創英角ｺﾞｼｯｸUB" w:eastAsia="HGP創英角ｺﾞｼｯｸUB"/>
              </w:rPr>
              <w:t>：創業支援実現数　</w:t>
            </w:r>
            <w:r>
              <w:rPr>
                <w:rFonts w:hint="eastAsia" w:ascii="HGP創英角ｺﾞｼｯｸUB" w:hAnsi="HGP創英角ｺﾞｼｯｸUB" w:eastAsia="HGP創英角ｺﾞｼｯｸUB"/>
              </w:rPr>
              <w:t>93</w:t>
            </w:r>
            <w:r>
              <w:rPr>
                <w:rFonts w:hint="eastAsia" w:ascii="HGP創英角ｺﾞｼｯｸUB" w:hAnsi="HGP創英角ｺﾞｼｯｸUB" w:eastAsia="HGP創英角ｺﾞｼｯｸUB"/>
              </w:rPr>
              <w:t>名→</w:t>
            </w:r>
            <w:r>
              <w:rPr>
                <w:rFonts w:hint="eastAsia" w:ascii="HGP創英角ｺﾞｼｯｸUB" w:hAnsi="HGP創英角ｺﾞｼｯｸUB" w:eastAsia="HGP創英角ｺﾞｼｯｸUB"/>
              </w:rPr>
              <w:t>186</w:t>
            </w:r>
            <w:r>
              <w:rPr>
                <w:rFonts w:hint="eastAsia" w:ascii="HGP創英角ｺﾞｼｯｸUB" w:hAnsi="HGP創英角ｺﾞｼｯｸUB" w:eastAsia="HGP創英角ｺﾞｼｯｸUB"/>
              </w:rPr>
              <w:t>名（延べ）</w:t>
            </w:r>
          </w:p>
        </w:tc>
      </w:tr>
      <w:tr>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①</w:t>
            </w:r>
          </w:p>
        </w:tc>
        <w:tc>
          <w:tcPr>
            <w:tcW w:w="2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ind w:left="0" w:leftChars="0" w:firstLine="0" w:firstLineChars="0"/>
              <w:rPr>
                <w:rFonts w:hint="default"/>
                <w:u w:val="none" w:color="auto"/>
              </w:rPr>
            </w:pPr>
            <w:r>
              <w:rPr>
                <w:rFonts w:hint="eastAsia"/>
                <w:u w:val="none" w:color="auto"/>
              </w:rPr>
              <w:t>児童生徒の地元企業探訪支援</w:t>
            </w:r>
          </w:p>
        </w:tc>
        <w:tc>
          <w:tcPr>
            <w:tcW w:w="66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u w:val="none" w:color="auto"/>
              </w:rPr>
            </w:pPr>
            <w:r>
              <w:rPr>
                <w:rFonts w:hint="eastAsia"/>
                <w:u w:val="none" w:color="auto"/>
              </w:rPr>
              <w:t>・高校生以下の地元企業現地視察やインターンシップとまちづくり活動への協力の取組</w:t>
            </w:r>
          </w:p>
          <w:p>
            <w:pPr>
              <w:pStyle w:val="0"/>
              <w:rPr>
                <w:rFonts w:hint="default"/>
                <w:u w:val="none" w:color="auto"/>
              </w:rPr>
            </w:pPr>
            <w:r>
              <w:rPr>
                <w:rFonts w:hint="eastAsia"/>
                <w:u w:val="none" w:color="auto"/>
              </w:rPr>
              <w:t>・就業希望者と地元企業のマッチング</w:t>
            </w:r>
          </w:p>
        </w:tc>
      </w:tr>
      <w:tr>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②</w:t>
            </w:r>
          </w:p>
        </w:tc>
        <w:tc>
          <w:tcPr>
            <w:tcW w:w="2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rPr>
            </w:pPr>
            <w:r>
              <w:rPr>
                <w:rFonts w:hint="eastAsia"/>
              </w:rPr>
              <w:t>創業支援の充実</w:t>
            </w:r>
          </w:p>
        </w:tc>
        <w:tc>
          <w:tcPr>
            <w:tcW w:w="6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・創業希望者に対する起業から起業後のアフターフォローまでの伴奏型による支援</w:t>
            </w:r>
          </w:p>
          <w:p>
            <w:pPr>
              <w:pStyle w:val="0"/>
              <w:rPr>
                <w:rFonts w:hint="default"/>
              </w:rPr>
            </w:pPr>
            <w:r>
              <w:rPr>
                <w:rFonts w:hint="eastAsia"/>
              </w:rPr>
              <w:t>・副業や兼業を後押しする勉強会やセミナーの開催と社会人の学び直し（リカレント教育）</w:t>
            </w:r>
          </w:p>
          <w:p>
            <w:pPr>
              <w:pStyle w:val="0"/>
              <w:rPr>
                <w:rFonts w:hint="default"/>
              </w:rPr>
            </w:pPr>
            <w:r>
              <w:rPr>
                <w:rFonts w:hint="eastAsia"/>
              </w:rPr>
              <w:t>・デジタルテクノロジーを活用する市内人材の育成</w:t>
            </w:r>
          </w:p>
        </w:tc>
      </w:tr>
    </w:tbl>
    <w:p>
      <w:pPr>
        <w:pStyle w:val="16"/>
        <w:ind w:left="420" w:firstLine="210"/>
        <w:rPr>
          <w:rFonts w:hint="default"/>
        </w:rPr>
      </w:pPr>
    </w:p>
    <w:p>
      <w:pPr>
        <w:pStyle w:val="5"/>
        <w:pageBreakBefore w:val="1"/>
        <w:spacing w:before="180" w:beforeLines="0" w:beforeAutospacing="0"/>
        <w:ind w:left="420"/>
        <w:rPr>
          <w:rFonts w:hint="default"/>
        </w:rPr>
      </w:pPr>
      <w:r>
        <w:rPr>
          <w:rFonts w:hint="eastAsia"/>
        </w:rPr>
        <w:t>２）地域コミュニティの再生と都市部からの人の呼び込み</w:t>
      </w:r>
    </w:p>
    <w:tbl>
      <w:tblPr>
        <w:tblStyle w:val="59"/>
        <w:tblW w:w="954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9"/>
        <w:gridCol w:w="1368"/>
        <w:gridCol w:w="1028"/>
        <w:gridCol w:w="6607"/>
      </w:tblGrid>
      <w:tr>
        <w:trPr/>
        <w:tc>
          <w:tcPr>
            <w:tcW w:w="190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66" w:themeFillShade="FF"/>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概要</w:t>
            </w:r>
          </w:p>
        </w:tc>
        <w:tc>
          <w:tcPr>
            <w:tcW w:w="76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ind w:left="0" w:leftChars="0" w:firstLine="210"/>
              <w:rPr>
                <w:rFonts w:hint="default"/>
              </w:rPr>
            </w:pPr>
            <w:r>
              <w:rPr>
                <w:rFonts w:hint="eastAsia"/>
              </w:rPr>
              <w:t>うきは市の魅力を高め、対外的に情報発信を行うことにより、ＵＪＩターン等、都市部からの人の呼び込みを図り、多様な価値観を持つ市民の連携を高めることにより、地域の活性化を図ります。</w:t>
            </w:r>
          </w:p>
        </w:tc>
      </w:tr>
      <w:tr>
        <w:trPr/>
        <w:tc>
          <w:tcPr>
            <w:tcW w:w="190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66" w:themeFillShade="FF"/>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ＫＰＩ</w:t>
            </w:r>
          </w:p>
        </w:tc>
        <w:tc>
          <w:tcPr>
            <w:tcW w:w="76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ind w:left="0" w:leftChars="0" w:firstLine="210"/>
              <w:rPr>
                <w:rFonts w:hint="default"/>
              </w:rPr>
            </w:pPr>
            <w:r>
              <w:rPr>
                <w:rFonts w:hint="eastAsia"/>
              </w:rPr>
              <w:t>うきは市へのＩタ</w:t>
            </w:r>
            <w:r>
              <w:rPr>
                <w:rFonts w:hint="eastAsia"/>
                <w:u w:val="none" w:color="auto"/>
              </w:rPr>
              <w:t>ーン者を、現状（令和元年）の年間</w:t>
            </w:r>
            <w:r>
              <w:rPr>
                <w:rFonts w:hint="eastAsia"/>
                <w:u w:val="none" w:color="auto"/>
              </w:rPr>
              <w:t>69</w:t>
            </w:r>
            <w:r>
              <w:rPr>
                <w:rFonts w:hint="eastAsia"/>
                <w:u w:val="none" w:color="auto"/>
              </w:rPr>
              <w:t>人から令和７年には</w:t>
            </w:r>
            <w:r>
              <w:rPr>
                <w:rFonts w:hint="eastAsia"/>
                <w:u w:val="none" w:color="auto"/>
              </w:rPr>
              <w:t>100</w:t>
            </w:r>
            <w:r>
              <w:rPr>
                <w:rFonts w:hint="eastAsia"/>
                <w:u w:val="none" w:color="auto"/>
              </w:rPr>
              <w:t>人に増加させま</w:t>
            </w:r>
            <w:r>
              <w:rPr>
                <w:rFonts w:hint="eastAsia"/>
              </w:rPr>
              <w:t>す。</w:t>
            </w:r>
          </w:p>
        </w:tc>
      </w:tr>
      <w:tr>
        <w:trPr/>
        <w:tc>
          <w:tcPr>
            <w:tcW w:w="190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66" w:themeFillShade="FF"/>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ねらい</w:t>
            </w:r>
          </w:p>
        </w:tc>
        <w:tc>
          <w:tcPr>
            <w:tcW w:w="76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ind w:left="0" w:leftChars="0" w:firstLine="210"/>
              <w:rPr>
                <w:rFonts w:hint="default"/>
              </w:rPr>
            </w:pPr>
            <w:r>
              <w:rPr>
                <w:rFonts w:hint="eastAsia"/>
              </w:rPr>
              <w:t>「住む」というテーマでうきは市の魅力を高めるためには、うきは市の資源を空間的、時間的な切り口で捉え活用を図るとともに、人々が世代を越えて末永く定住できるように、災害に対応した安全・安心な住環境・公共交通の整備や、うきは市を知り郷土愛を深めることなど、多面的な形での環境整備を図ります。</w:t>
            </w:r>
          </w:p>
        </w:tc>
      </w:tr>
      <w:tr>
        <w:trPr/>
        <w:tc>
          <w:tcPr>
            <w:tcW w:w="954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66" w:themeFillShade="FF"/>
            <w:vAlign w:val="center"/>
          </w:tcPr>
          <w:p>
            <w:pPr>
              <w:pStyle w:val="16"/>
              <w:ind w:left="0" w:leftChars="0" w:firstLine="0" w:firstLineChars="0"/>
              <w:jc w:val="center"/>
              <w:rPr>
                <w:rFonts w:hint="default"/>
              </w:rPr>
            </w:pPr>
            <w:r>
              <w:rPr>
                <w:rFonts w:hint="eastAsia" w:ascii="BIZ UDPゴシック" w:hAnsi="BIZ UDPゴシック" w:eastAsia="BIZ UDPゴシック"/>
              </w:rPr>
              <w:t>事業一覧</w:t>
            </w:r>
          </w:p>
        </w:tc>
      </w:tr>
      <w:tr>
        <w:trPr/>
        <w:tc>
          <w:tcPr>
            <w:tcW w:w="954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center"/>
          </w:tcPr>
          <w:p>
            <w:pPr>
              <w:pStyle w:val="16"/>
              <w:ind w:left="0" w:leftChars="0" w:firstLine="0" w:firstLineChars="0"/>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１　空き家の解消に向けて取り組みます　　</w:t>
            </w:r>
            <w:r>
              <w:rPr>
                <w:rFonts w:hint="eastAsia" w:ascii="HGP創英角ｺﾞｼｯｸUB" w:hAnsi="HGP創英角ｺﾞｼｯｸUB" w:eastAsia="HGP創英角ｺﾞｼｯｸUB"/>
              </w:rPr>
              <w:t>KPI</w:t>
            </w:r>
            <w:r>
              <w:rPr>
                <w:rFonts w:hint="eastAsia" w:ascii="HGP創英角ｺﾞｼｯｸUB" w:hAnsi="HGP創英角ｺﾞｼｯｸUB" w:eastAsia="HGP創英角ｺﾞｼｯｸUB"/>
              </w:rPr>
              <w:t>：老朽危険家屋除去件数　</w:t>
            </w:r>
            <w:r>
              <w:rPr>
                <w:rFonts w:hint="eastAsia" w:ascii="HGP創英角ｺﾞｼｯｸUB" w:hAnsi="HGP創英角ｺﾞｼｯｸUB" w:eastAsia="HGP創英角ｺﾞｼｯｸUB"/>
              </w:rPr>
              <w:t>45</w:t>
            </w:r>
            <w:r>
              <w:rPr>
                <w:rFonts w:hint="eastAsia" w:ascii="HGP創英角ｺﾞｼｯｸUB" w:hAnsi="HGP創英角ｺﾞｼｯｸUB" w:eastAsia="HGP創英角ｺﾞｼｯｸUB"/>
              </w:rPr>
              <w:t>件→</w:t>
            </w:r>
            <w:r>
              <w:rPr>
                <w:rFonts w:hint="eastAsia" w:ascii="HGP創英角ｺﾞｼｯｸUB" w:hAnsi="HGP創英角ｺﾞｼｯｸUB" w:eastAsia="HGP創英角ｺﾞｼｯｸUB"/>
              </w:rPr>
              <w:t>105</w:t>
            </w:r>
            <w:r>
              <w:rPr>
                <w:rFonts w:hint="eastAsia" w:ascii="HGP創英角ｺﾞｼｯｸUB" w:hAnsi="HGP創英角ｺﾞｼｯｸUB" w:eastAsia="HGP創英角ｺﾞｼｯｸUB"/>
              </w:rPr>
              <w:t>件</w:t>
            </w:r>
          </w:p>
        </w:tc>
      </w:tr>
      <w:tr>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①</w:t>
            </w:r>
          </w:p>
        </w:tc>
        <w:tc>
          <w:tcPr>
            <w:tcW w:w="2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u w:val="none" w:color="auto"/>
              </w:rPr>
            </w:pPr>
            <w:r>
              <w:rPr>
                <w:rFonts w:hint="eastAsia"/>
                <w:u w:val="none" w:color="auto"/>
              </w:rPr>
              <w:t>まちなみ再生と空き家活用支援</w:t>
            </w:r>
          </w:p>
        </w:tc>
        <w:tc>
          <w:tcPr>
            <w:tcW w:w="6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u w:val="none" w:color="auto"/>
              </w:rPr>
            </w:pPr>
            <w:r>
              <w:rPr>
                <w:rFonts w:hint="eastAsia"/>
                <w:u w:val="none" w:color="auto"/>
              </w:rPr>
              <w:t>・市街地エリア内の空き家情報と利活用希望者をつなぎ、多様な利活用や活性促進</w:t>
            </w:r>
          </w:p>
          <w:p>
            <w:pPr>
              <w:pStyle w:val="16"/>
              <w:ind w:left="0" w:leftChars="0" w:firstLine="0" w:firstLineChars="0"/>
              <w:rPr>
                <w:rFonts w:hint="default"/>
              </w:rPr>
            </w:pPr>
            <w:r>
              <w:rPr>
                <w:rFonts w:hint="eastAsia"/>
              </w:rPr>
              <w:t>・空き家物件を確保する中で障壁となる課題の整理と対策</w:t>
            </w:r>
          </w:p>
          <w:p>
            <w:pPr>
              <w:pStyle w:val="16"/>
              <w:ind w:left="0" w:leftChars="0" w:firstLine="0" w:firstLineChars="0"/>
              <w:rPr>
                <w:rFonts w:hint="default"/>
                <w:u w:val="none" w:color="auto"/>
              </w:rPr>
            </w:pPr>
            <w:r>
              <w:rPr>
                <w:rFonts w:hint="eastAsia"/>
              </w:rPr>
              <w:t>・古民家の流通促進</w:t>
            </w:r>
          </w:p>
          <w:p>
            <w:pPr>
              <w:pStyle w:val="16"/>
              <w:ind w:left="0" w:leftChars="0" w:firstLine="0" w:firstLineChars="0"/>
              <w:rPr>
                <w:rFonts w:hint="default"/>
                <w:u w:val="none" w:color="auto"/>
              </w:rPr>
            </w:pPr>
            <w:r>
              <w:rPr>
                <w:rFonts w:hint="eastAsia"/>
                <w:u w:val="none" w:color="auto"/>
              </w:rPr>
              <w:t>・うきは駅周辺</w:t>
            </w:r>
            <w:r>
              <w:rPr>
                <w:rFonts w:hint="eastAsia"/>
              </w:rPr>
              <w:t>の空き物件を活性した賑わいの創出</w:t>
            </w:r>
          </w:p>
        </w:tc>
      </w:tr>
      <w:tr>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②</w:t>
            </w:r>
          </w:p>
        </w:tc>
        <w:tc>
          <w:tcPr>
            <w:tcW w:w="2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ind w:left="0" w:leftChars="0" w:firstLine="0" w:firstLineChars="0"/>
              <w:rPr>
                <w:rFonts w:hint="default"/>
              </w:rPr>
            </w:pPr>
            <w:r>
              <w:rPr>
                <w:rFonts w:hint="eastAsia"/>
              </w:rPr>
              <w:t>誘致企業で働く就業者への支援</w:t>
            </w:r>
          </w:p>
        </w:tc>
        <w:tc>
          <w:tcPr>
            <w:tcW w:w="66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ind w:left="0" w:leftChars="0" w:firstLine="0" w:firstLineChars="0"/>
              <w:rPr>
                <w:rFonts w:hint="default"/>
              </w:rPr>
            </w:pPr>
            <w:r>
              <w:rPr>
                <w:rFonts w:hint="eastAsia"/>
              </w:rPr>
              <w:t>・３大都市圏から移住し、就業する者への支援</w:t>
            </w:r>
          </w:p>
        </w:tc>
      </w:tr>
      <w:tr>
        <w:trPr/>
        <w:tc>
          <w:tcPr>
            <w:tcW w:w="954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center"/>
          </w:tcPr>
          <w:p>
            <w:pPr>
              <w:pStyle w:val="16"/>
              <w:ind w:left="0" w:leftChars="0" w:firstLine="0" w:firstLineChars="0"/>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２　減災・防災のまちづくりを推進します　　</w:t>
            </w:r>
            <w:r>
              <w:rPr>
                <w:rFonts w:hint="eastAsia" w:ascii="HGP創英角ｺﾞｼｯｸUB" w:hAnsi="HGP創英角ｺﾞｼｯｸUB" w:eastAsia="HGP創英角ｺﾞｼｯｸUB"/>
              </w:rPr>
              <w:t>KPI</w:t>
            </w:r>
            <w:r>
              <w:rPr>
                <w:rFonts w:hint="eastAsia" w:ascii="HGP創英角ｺﾞｼｯｸUB" w:hAnsi="HGP創英角ｺﾞｼｯｸUB" w:eastAsia="HGP創英角ｺﾞｼｯｸUB"/>
              </w:rPr>
              <w:t>：自主防災組織率　</w:t>
            </w:r>
            <w:r>
              <w:rPr>
                <w:rFonts w:hint="eastAsia" w:ascii="HGP創英角ｺﾞｼｯｸUB" w:hAnsi="HGP創英角ｺﾞｼｯｸUB" w:eastAsia="HGP創英角ｺﾞｼｯｸUB"/>
              </w:rPr>
              <w:t>81</w:t>
            </w:r>
            <w:r>
              <w:rPr>
                <w:rFonts w:hint="eastAsia" w:ascii="HGP創英角ｺﾞｼｯｸUB" w:hAnsi="HGP創英角ｺﾞｼｯｸUB" w:eastAsia="HGP創英角ｺﾞｼｯｸUB"/>
              </w:rPr>
              <w:t>％→</w:t>
            </w:r>
            <w:r>
              <w:rPr>
                <w:rFonts w:hint="eastAsia" w:ascii="HGP創英角ｺﾞｼｯｸUB" w:hAnsi="HGP創英角ｺﾞｼｯｸUB" w:eastAsia="HGP創英角ｺﾞｼｯｸUB"/>
              </w:rPr>
              <w:t>95</w:t>
            </w:r>
            <w:r>
              <w:rPr>
                <w:rFonts w:hint="eastAsia" w:ascii="HGP創英角ｺﾞｼｯｸUB" w:hAnsi="HGP創英角ｺﾞｼｯｸUB" w:eastAsia="HGP創英角ｺﾞｼｯｸUB"/>
              </w:rPr>
              <w:t>％</w:t>
            </w:r>
          </w:p>
        </w:tc>
      </w:tr>
      <w:tr>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①</w:t>
            </w:r>
          </w:p>
        </w:tc>
        <w:tc>
          <w:tcPr>
            <w:tcW w:w="2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u w:val="none" w:color="auto"/>
              </w:rPr>
            </w:pPr>
            <w:r>
              <w:rPr>
                <w:rFonts w:hint="eastAsia"/>
                <w:u w:val="none" w:color="auto"/>
              </w:rPr>
              <w:t>防災力強化事業</w:t>
            </w:r>
          </w:p>
        </w:tc>
        <w:tc>
          <w:tcPr>
            <w:tcW w:w="6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u w:val="none" w:color="auto"/>
              </w:rPr>
            </w:pPr>
            <w:r>
              <w:rPr>
                <w:rFonts w:hint="eastAsia"/>
                <w:u w:val="none" w:color="auto"/>
              </w:rPr>
              <w:t>・ＳＮＳを活用した連絡網の構築</w:t>
            </w:r>
          </w:p>
          <w:p>
            <w:pPr>
              <w:pStyle w:val="16"/>
              <w:ind w:left="0" w:leftChars="0" w:firstLine="0" w:firstLineChars="0"/>
              <w:rPr>
                <w:rFonts w:hint="default"/>
                <w:u w:val="none" w:color="auto"/>
              </w:rPr>
            </w:pPr>
            <w:r>
              <w:rPr>
                <w:rFonts w:hint="eastAsia"/>
                <w:u w:val="none" w:color="auto"/>
              </w:rPr>
              <w:t>・河川氾濫監視システムや避難所対応等の減災に関するＩＣＴの活用検討</w:t>
            </w:r>
          </w:p>
          <w:p>
            <w:pPr>
              <w:pStyle w:val="16"/>
              <w:ind w:left="0" w:leftChars="0" w:firstLine="0" w:firstLineChars="0"/>
              <w:rPr>
                <w:rFonts w:hint="default"/>
                <w:u w:val="none" w:color="auto"/>
              </w:rPr>
            </w:pPr>
            <w:r>
              <w:rPr>
                <w:rFonts w:hint="eastAsia"/>
                <w:u w:val="none" w:color="auto"/>
              </w:rPr>
              <w:t>・避難所施設の電子化や通信環境の整備</w:t>
            </w:r>
          </w:p>
          <w:p>
            <w:pPr>
              <w:pStyle w:val="16"/>
              <w:ind w:left="0" w:leftChars="0" w:firstLine="0" w:firstLineChars="0"/>
              <w:rPr>
                <w:rFonts w:hint="default"/>
                <w:u w:val="none" w:color="auto"/>
              </w:rPr>
            </w:pPr>
            <w:r>
              <w:rPr>
                <w:rFonts w:hint="eastAsia"/>
                <w:u w:val="none" w:color="auto"/>
              </w:rPr>
              <w:t>・</w:t>
            </w:r>
            <w:r>
              <w:rPr>
                <w:rFonts w:hint="eastAsia"/>
              </w:rPr>
              <w:t>自主防災組織化の推進と</w:t>
            </w:r>
            <w:r>
              <w:rPr>
                <w:rFonts w:hint="eastAsia"/>
                <w:u w:val="none" w:color="auto"/>
              </w:rPr>
              <w:t>活動支援や</w:t>
            </w:r>
            <w:r>
              <w:rPr>
                <w:rFonts w:hint="eastAsia"/>
              </w:rPr>
              <w:t>避難訓練の取組</w:t>
            </w:r>
          </w:p>
        </w:tc>
      </w:tr>
      <w:tr>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②</w:t>
            </w:r>
          </w:p>
        </w:tc>
        <w:tc>
          <w:tcPr>
            <w:tcW w:w="2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u w:val="none" w:color="auto"/>
              </w:rPr>
            </w:pPr>
            <w:r>
              <w:rPr>
                <w:rFonts w:hint="eastAsia"/>
                <w:u w:val="none" w:color="auto"/>
              </w:rPr>
              <w:t>高齢者安全運転促進事業</w:t>
            </w:r>
          </w:p>
        </w:tc>
        <w:tc>
          <w:tcPr>
            <w:tcW w:w="6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u w:val="none" w:color="auto"/>
              </w:rPr>
            </w:pPr>
            <w:r>
              <w:rPr>
                <w:rFonts w:hint="eastAsia"/>
                <w:u w:val="none" w:color="auto"/>
              </w:rPr>
              <w:t>・高齢者が運転する自家用車への踏み間違い防止装置や安全運転支援機能付きドライブレコーダーの設置支援</w:t>
            </w:r>
          </w:p>
        </w:tc>
      </w:tr>
      <w:tr>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③</w:t>
            </w:r>
          </w:p>
        </w:tc>
        <w:tc>
          <w:tcPr>
            <w:tcW w:w="2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ind w:left="0" w:leftChars="0" w:firstLine="0" w:firstLineChars="0"/>
              <w:rPr>
                <w:rFonts w:hint="default"/>
              </w:rPr>
            </w:pPr>
            <w:r>
              <w:rPr>
                <w:rFonts w:hint="eastAsia"/>
              </w:rPr>
              <w:t>公園の再編</w:t>
            </w:r>
          </w:p>
        </w:tc>
        <w:tc>
          <w:tcPr>
            <w:tcW w:w="66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ind w:left="0" w:leftChars="0" w:firstLine="0" w:firstLineChars="0"/>
              <w:rPr>
                <w:rFonts w:hint="default"/>
              </w:rPr>
            </w:pPr>
            <w:r>
              <w:rPr>
                <w:rFonts w:hint="eastAsia"/>
              </w:rPr>
              <w:t>・点在する公園の取捨選択と適正な管理</w:t>
            </w:r>
          </w:p>
          <w:p>
            <w:pPr>
              <w:pStyle w:val="16"/>
              <w:ind w:left="0" w:leftChars="0" w:firstLine="0" w:firstLineChars="0"/>
              <w:rPr>
                <w:rFonts w:hint="default"/>
              </w:rPr>
            </w:pPr>
            <w:r>
              <w:rPr>
                <w:rFonts w:hint="eastAsia"/>
              </w:rPr>
              <w:t>・子育て世代に魅力ある公園の再編整備</w:t>
            </w:r>
          </w:p>
        </w:tc>
      </w:tr>
      <w:tr>
        <w:trPr/>
        <w:tc>
          <w:tcPr>
            <w:tcW w:w="954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center"/>
          </w:tcPr>
          <w:p>
            <w:pPr>
              <w:pStyle w:val="16"/>
              <w:ind w:left="0" w:leftChars="0" w:hanging="3150" w:hangingChars="1500"/>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３　公共交通と駅周辺整備　　</w:t>
            </w:r>
            <w:r>
              <w:rPr>
                <w:rFonts w:hint="eastAsia" w:ascii="HGP創英角ｺﾞｼｯｸUB" w:hAnsi="HGP創英角ｺﾞｼｯｸUB" w:eastAsia="HGP創英角ｺﾞｼｯｸUB"/>
              </w:rPr>
              <w:t>KPI</w:t>
            </w:r>
            <w:r>
              <w:rPr>
                <w:rFonts w:hint="eastAsia" w:ascii="HGP創英角ｺﾞｼｯｸUB" w:hAnsi="HGP創英角ｺﾞｼｯｸUB" w:eastAsia="HGP創英角ｺﾞｼｯｸUB"/>
              </w:rPr>
              <w:t>：コミュニティバスや乗合タクシー、補助金を支出している民間バス路線の総利用者数　</w:t>
            </w:r>
            <w:r>
              <w:rPr>
                <w:rFonts w:hint="eastAsia" w:ascii="HGP創英角ｺﾞｼｯｸUB" w:hAnsi="HGP創英角ｺﾞｼｯｸUB" w:eastAsia="HGP創英角ｺﾞｼｯｸUB"/>
              </w:rPr>
              <w:t>11,027</w:t>
            </w:r>
            <w:r>
              <w:rPr>
                <w:rFonts w:hint="eastAsia" w:ascii="HGP創英角ｺﾞｼｯｸUB" w:hAnsi="HGP創英角ｺﾞｼｯｸUB" w:eastAsia="HGP創英角ｺﾞｼｯｸUB"/>
              </w:rPr>
              <w:t>人→</w:t>
            </w:r>
            <w:r>
              <w:rPr>
                <w:rFonts w:hint="eastAsia" w:ascii="HGP創英角ｺﾞｼｯｸUB" w:hAnsi="HGP創英角ｺﾞｼｯｸUB" w:eastAsia="HGP創英角ｺﾞｼｯｸUB"/>
              </w:rPr>
              <w:t>14,000</w:t>
            </w:r>
            <w:r>
              <w:rPr>
                <w:rFonts w:hint="eastAsia" w:ascii="HGP創英角ｺﾞｼｯｸUB" w:hAnsi="HGP創英角ｺﾞｼｯｸUB" w:eastAsia="HGP創英角ｺﾞｼｯｸUB"/>
              </w:rPr>
              <w:t>人</w:t>
            </w:r>
          </w:p>
        </w:tc>
      </w:tr>
      <w:tr>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①</w:t>
            </w:r>
          </w:p>
        </w:tc>
        <w:tc>
          <w:tcPr>
            <w:tcW w:w="2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u w:val="none" w:color="auto"/>
              </w:rPr>
            </w:pPr>
            <w:r>
              <w:rPr>
                <w:rFonts w:hint="eastAsia"/>
                <w:u w:val="none" w:color="auto"/>
              </w:rPr>
              <w:t>新交通システムの導入検討</w:t>
            </w:r>
          </w:p>
        </w:tc>
        <w:tc>
          <w:tcPr>
            <w:tcW w:w="6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u w:val="none" w:color="auto"/>
              </w:rPr>
            </w:pPr>
            <w:r>
              <w:rPr>
                <w:rFonts w:hint="eastAsia"/>
                <w:u w:val="none" w:color="auto"/>
              </w:rPr>
              <w:t>・ＩＴやＡＩを活用して輸送を効率化するサービスの実装に向けた課題整理と導入に向けた取組</w:t>
            </w:r>
          </w:p>
          <w:p>
            <w:pPr>
              <w:pStyle w:val="16"/>
              <w:ind w:left="0" w:leftChars="0" w:firstLine="0" w:firstLineChars="0"/>
              <w:rPr>
                <w:rFonts w:hint="default"/>
                <w:u w:val="none" w:color="auto"/>
              </w:rPr>
            </w:pPr>
            <w:r>
              <w:rPr>
                <w:rFonts w:hint="eastAsia"/>
                <w:u w:val="none" w:color="auto"/>
              </w:rPr>
              <w:t>・観光者の輸送実証試験</w:t>
            </w:r>
          </w:p>
          <w:p>
            <w:pPr>
              <w:pStyle w:val="16"/>
              <w:ind w:left="0" w:leftChars="0" w:firstLine="0" w:firstLineChars="0"/>
              <w:rPr>
                <w:rFonts w:hint="default"/>
                <w:u w:val="none" w:color="auto"/>
              </w:rPr>
            </w:pPr>
          </w:p>
          <w:p>
            <w:pPr>
              <w:pStyle w:val="16"/>
              <w:ind w:left="0" w:leftChars="0" w:firstLine="0" w:firstLineChars="0"/>
              <w:rPr>
                <w:rFonts w:hint="default"/>
                <w:u w:val="none" w:color="auto"/>
              </w:rPr>
            </w:pPr>
          </w:p>
          <w:p>
            <w:pPr>
              <w:pStyle w:val="16"/>
              <w:ind w:left="0" w:leftChars="0" w:firstLine="0" w:firstLineChars="0"/>
              <w:rPr>
                <w:rFonts w:hint="default"/>
                <w:u w:val="none" w:color="auto"/>
              </w:rPr>
            </w:pPr>
          </w:p>
        </w:tc>
      </w:tr>
      <w:tr>
        <w:trPr/>
        <w:tc>
          <w:tcPr>
            <w:tcW w:w="954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center"/>
          </w:tcPr>
          <w:p>
            <w:pPr>
              <w:pStyle w:val="16"/>
              <w:ind w:left="0" w:leftChars="0" w:hanging="3990" w:hangingChars="1900"/>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４　郷土愛を深める取組を推進します　　</w:t>
            </w:r>
            <w:r>
              <w:rPr>
                <w:rFonts w:hint="eastAsia" w:ascii="HGP創英角ｺﾞｼｯｸUB" w:hAnsi="HGP創英角ｺﾞｼｯｸUB" w:eastAsia="HGP創英角ｺﾞｼｯｸUB"/>
              </w:rPr>
              <w:t>KPI</w:t>
            </w:r>
            <w:r>
              <w:rPr>
                <w:rFonts w:hint="eastAsia" w:ascii="HGP創英角ｺﾞｼｯｸUB" w:hAnsi="HGP創英角ｺﾞｼｯｸUB" w:eastAsia="HGP創英角ｺﾞｼｯｸUB"/>
              </w:rPr>
              <w:t>：関係人口「うきは応援団！！ＵＫＩＨＡ　ＦＡＮ　ＣＬＵＢ」会員数　</w:t>
            </w:r>
            <w:r>
              <w:rPr>
                <w:rFonts w:hint="eastAsia" w:ascii="HGP創英角ｺﾞｼｯｸUB" w:hAnsi="HGP創英角ｺﾞｼｯｸUB" w:eastAsia="HGP創英角ｺﾞｼｯｸUB"/>
              </w:rPr>
              <w:t>450</w:t>
            </w:r>
            <w:r>
              <w:rPr>
                <w:rFonts w:hint="eastAsia" w:ascii="HGP創英角ｺﾞｼｯｸUB" w:hAnsi="HGP創英角ｺﾞｼｯｸUB" w:eastAsia="HGP創英角ｺﾞｼｯｸUB"/>
              </w:rPr>
              <w:t>人→</w:t>
            </w:r>
            <w:r>
              <w:rPr>
                <w:rFonts w:hint="eastAsia" w:ascii="HGP創英角ｺﾞｼｯｸUB" w:hAnsi="HGP創英角ｺﾞｼｯｸUB" w:eastAsia="HGP創英角ｺﾞｼｯｸUB"/>
              </w:rPr>
              <w:t>1,000</w:t>
            </w:r>
            <w:r>
              <w:rPr>
                <w:rFonts w:hint="eastAsia" w:ascii="HGP創英角ｺﾞｼｯｸUB" w:hAnsi="HGP創英角ｺﾞｼｯｸUB" w:eastAsia="HGP創英角ｺﾞｼｯｸUB"/>
              </w:rPr>
              <w:t>人</w:t>
            </w:r>
          </w:p>
        </w:tc>
      </w:tr>
      <w:tr>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①</w:t>
            </w:r>
          </w:p>
        </w:tc>
        <w:tc>
          <w:tcPr>
            <w:tcW w:w="2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rPr>
            </w:pPr>
            <w:r>
              <w:rPr>
                <w:rFonts w:hint="eastAsia"/>
              </w:rPr>
              <w:t>近代遺産の活用</w:t>
            </w:r>
          </w:p>
        </w:tc>
        <w:tc>
          <w:tcPr>
            <w:tcW w:w="6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eastAsia"/>
              </w:rPr>
            </w:pPr>
            <w:r>
              <w:rPr>
                <w:rFonts w:hint="eastAsia"/>
              </w:rPr>
              <w:t>・円形劇場や筑後吉井、新川田篭伝統的建造物群保存地区の地域資源の活用</w:t>
            </w:r>
            <w:r>
              <w:rPr>
                <w:rFonts w:hint="eastAsia"/>
              </w:rPr>
              <w:t xml:space="preserve"> </w:t>
            </w:r>
          </w:p>
          <w:p>
            <w:pPr>
              <w:pStyle w:val="16"/>
              <w:ind w:left="0" w:leftChars="0" w:firstLine="0" w:firstLineChars="0"/>
              <w:rPr>
                <w:rFonts w:hint="default"/>
              </w:rPr>
            </w:pPr>
            <w:r>
              <w:rPr>
                <w:rFonts w:hint="eastAsia"/>
              </w:rPr>
              <w:t>・デジタル技術を用いた地域資源のＰＲ</w:t>
            </w:r>
            <w:r>
              <w:rPr>
                <w:rFonts w:hint="eastAsia"/>
              </w:rPr>
              <w:t xml:space="preserve"> </w:t>
            </w:r>
          </w:p>
          <w:p>
            <w:pPr>
              <w:pStyle w:val="16"/>
              <w:ind w:left="0" w:leftChars="0" w:firstLine="0" w:firstLineChars="0"/>
              <w:rPr>
                <w:rFonts w:hint="default"/>
              </w:rPr>
            </w:pPr>
            <w:r>
              <w:rPr>
                <w:rFonts w:hint="eastAsia"/>
              </w:rPr>
              <w:t>・フィルムコミッションによる映画制作</w:t>
            </w:r>
          </w:p>
        </w:tc>
      </w:tr>
      <w:tr>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②</w:t>
            </w:r>
          </w:p>
        </w:tc>
        <w:tc>
          <w:tcPr>
            <w:tcW w:w="2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rPr>
            </w:pPr>
            <w:r>
              <w:rPr>
                <w:rFonts w:hint="eastAsia"/>
              </w:rPr>
              <w:t>歴史的フットパス事業</w:t>
            </w:r>
          </w:p>
        </w:tc>
        <w:tc>
          <w:tcPr>
            <w:tcW w:w="6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rPr>
            </w:pPr>
            <w:r>
              <w:rPr>
                <w:rFonts w:hint="eastAsia"/>
              </w:rPr>
              <w:t>・耳納山麓や山城跡、温泉、田園など歴史ある地域資源をフットパスの整備</w:t>
            </w:r>
          </w:p>
          <w:p>
            <w:pPr>
              <w:pStyle w:val="16"/>
              <w:ind w:left="0" w:leftChars="0" w:firstLine="0" w:firstLineChars="0"/>
              <w:rPr>
                <w:rFonts w:hint="default"/>
              </w:rPr>
            </w:pPr>
            <w:r>
              <w:rPr>
                <w:rFonts w:hint="eastAsia"/>
              </w:rPr>
              <w:t>・森林セラピーにおける体験型プログラムの取組</w:t>
            </w:r>
          </w:p>
          <w:p>
            <w:pPr>
              <w:pStyle w:val="16"/>
              <w:ind w:left="0" w:leftChars="0" w:firstLine="0" w:firstLineChars="0"/>
              <w:rPr>
                <w:rFonts w:hint="default"/>
              </w:rPr>
            </w:pPr>
            <w:r>
              <w:rPr>
                <w:rFonts w:hint="eastAsia"/>
              </w:rPr>
              <w:t>・多面的な連携による回遊ルートの確保とＰＲ</w:t>
            </w:r>
          </w:p>
        </w:tc>
      </w:tr>
      <w:tr>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③</w:t>
            </w:r>
          </w:p>
        </w:tc>
        <w:tc>
          <w:tcPr>
            <w:tcW w:w="2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rPr>
            </w:pPr>
            <w:r>
              <w:rPr>
                <w:rFonts w:hint="eastAsia"/>
              </w:rPr>
              <w:t>現存する歴史的遺産を活かした観光振興事業</w:t>
            </w:r>
          </w:p>
        </w:tc>
        <w:tc>
          <w:tcPr>
            <w:tcW w:w="6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rPr>
            </w:pPr>
            <w:r>
              <w:rPr>
                <w:rFonts w:hint="eastAsia"/>
              </w:rPr>
              <w:t>・装飾古墳が集積する地域の価値を見出して保存と活用を図る集客への取組</w:t>
            </w:r>
          </w:p>
          <w:p>
            <w:pPr>
              <w:pStyle w:val="16"/>
              <w:ind w:left="0" w:leftChars="0" w:firstLine="0" w:firstLineChars="0"/>
              <w:rPr>
                <w:rFonts w:hint="default"/>
              </w:rPr>
            </w:pPr>
            <w:r>
              <w:rPr>
                <w:rFonts w:hint="eastAsia"/>
              </w:rPr>
              <w:t>・棚田の保全と活用による関係人口づくりプロジェクト</w:t>
            </w:r>
          </w:p>
        </w:tc>
      </w:tr>
      <w:tr>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6"/>
              <w:ind w:left="0" w:leftChars="0" w:firstLine="0" w:firstLineChars="0"/>
              <w:jc w:val="center"/>
              <w:rPr>
                <w:rFonts w:hint="default" w:ascii="BIZ UDPゴシック" w:hAnsi="BIZ UDPゴシック" w:eastAsia="BIZ UDPゴシック"/>
                <w:u w:val="none" w:color="auto"/>
              </w:rPr>
            </w:pPr>
            <w:r>
              <w:rPr>
                <w:rFonts w:hint="eastAsia" w:ascii="BIZ UDPゴシック" w:hAnsi="BIZ UDPゴシック" w:eastAsia="BIZ UDPゴシック"/>
                <w:u w:val="none" w:color="auto"/>
              </w:rPr>
              <w:t>④</w:t>
            </w:r>
          </w:p>
        </w:tc>
        <w:tc>
          <w:tcPr>
            <w:tcW w:w="2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u w:val="none" w:color="auto"/>
              </w:rPr>
            </w:pPr>
            <w:r>
              <w:rPr>
                <w:rFonts w:hint="eastAsia"/>
                <w:u w:val="none" w:color="auto"/>
              </w:rPr>
              <w:t>知識や能力を身につける「まなび舎うきは」</w:t>
            </w:r>
          </w:p>
        </w:tc>
        <w:tc>
          <w:tcPr>
            <w:tcW w:w="6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u w:val="none" w:color="auto"/>
              </w:rPr>
            </w:pPr>
            <w:r>
              <w:rPr>
                <w:rFonts w:hint="eastAsia"/>
                <w:u w:val="none" w:color="auto"/>
              </w:rPr>
              <w:t>・外国人を含む市民が活動や学習を通じて知識や能力を身につけ、地域社会に還元して生涯活躍できる社会を実現</w:t>
            </w:r>
          </w:p>
          <w:p>
            <w:pPr>
              <w:pStyle w:val="0"/>
              <w:rPr>
                <w:rFonts w:hint="default"/>
                <w:u w:val="none" w:color="auto"/>
              </w:rPr>
            </w:pPr>
            <w:r>
              <w:rPr>
                <w:rFonts w:hint="eastAsia"/>
                <w:u w:val="none" w:color="auto"/>
              </w:rPr>
              <w:t>・持続可能な社会に向けたエコミュージアムの実現</w:t>
            </w:r>
          </w:p>
        </w:tc>
      </w:tr>
      <w:tr>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⑤</w:t>
            </w:r>
          </w:p>
        </w:tc>
        <w:tc>
          <w:tcPr>
            <w:tcW w:w="2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ind w:left="0" w:leftChars="0" w:firstLine="0" w:firstLineChars="0"/>
              <w:rPr>
                <w:rFonts w:hint="default"/>
                <w:u w:val="single" w:color="auto"/>
              </w:rPr>
            </w:pPr>
            <w:r>
              <w:rPr>
                <w:rFonts w:hint="eastAsia"/>
                <w:u w:val="none" w:color="auto"/>
              </w:rPr>
              <w:t>移住者向けの街なか案内事業</w:t>
            </w:r>
          </w:p>
        </w:tc>
        <w:tc>
          <w:tcPr>
            <w:tcW w:w="66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ind w:left="0" w:leftChars="0" w:firstLine="0" w:firstLineChars="0"/>
              <w:rPr>
                <w:rFonts w:hint="default"/>
              </w:rPr>
            </w:pPr>
            <w:r>
              <w:rPr>
                <w:rFonts w:hint="eastAsia"/>
              </w:rPr>
              <w:t>・移住者が速やかに市内の生活に溶け込めるように買物先や交通手段、子どもが遊べるところ等々を地域とともに紹介</w:t>
            </w:r>
          </w:p>
        </w:tc>
      </w:tr>
    </w:tbl>
    <w:p>
      <w:pPr>
        <w:pStyle w:val="5"/>
        <w:pageBreakBefore w:val="1"/>
        <w:spacing w:before="180" w:beforeLines="0" w:beforeAutospacing="0"/>
        <w:ind w:left="420"/>
        <w:rPr>
          <w:rFonts w:hint="default"/>
        </w:rPr>
      </w:pPr>
      <w:r>
        <w:rPr>
          <w:rFonts w:hint="eastAsia"/>
        </w:rPr>
        <w:t>３）結婚から子育てを経て生涯夢を持ち生活することができるうきは市</w:t>
      </w:r>
    </w:p>
    <w:tbl>
      <w:tblPr>
        <w:tblStyle w:val="59"/>
        <w:tblW w:w="954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9"/>
        <w:gridCol w:w="1368"/>
        <w:gridCol w:w="1028"/>
        <w:gridCol w:w="6607"/>
      </w:tblGrid>
      <w:tr>
        <w:trPr/>
        <w:tc>
          <w:tcPr>
            <w:tcW w:w="190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66" w:themeFillShade="FF"/>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概要</w:t>
            </w:r>
          </w:p>
        </w:tc>
        <w:tc>
          <w:tcPr>
            <w:tcW w:w="76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ind w:left="0" w:leftChars="0" w:firstLine="210"/>
              <w:rPr>
                <w:rFonts w:hint="default"/>
              </w:rPr>
            </w:pPr>
            <w:r>
              <w:rPr>
                <w:rFonts w:hint="eastAsia"/>
              </w:rPr>
              <w:t>うきは市が将来的に人口を維持していくためには、子どもを安心して育てられる環境を整備することが重要であり、このために各世代の特性に対応する形で環境整備を進めます。また、高齢化が進むうきは市においては、高齢者自体の生きがいづくりや、社会参画を高めていくことが必要であり、この活力を子育て環境の整備に活かしていくことも重要です。</w:t>
            </w:r>
          </w:p>
        </w:tc>
      </w:tr>
      <w:tr>
        <w:trPr/>
        <w:tc>
          <w:tcPr>
            <w:tcW w:w="190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66" w:themeFillShade="FF"/>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ＫＰＩ</w:t>
            </w:r>
          </w:p>
        </w:tc>
        <w:tc>
          <w:tcPr>
            <w:tcW w:w="76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ind w:left="0" w:leftChars="0" w:firstLine="210"/>
              <w:rPr>
                <w:rFonts w:hint="default"/>
              </w:rPr>
            </w:pPr>
            <w:r>
              <w:rPr>
                <w:rFonts w:hint="eastAsia"/>
              </w:rPr>
              <w:t>うきは市の合計特殊出生率（ベイズ</w:t>
            </w:r>
            <w:r>
              <w:rPr>
                <w:rFonts w:hint="eastAsia"/>
                <w:u w:val="none" w:color="auto"/>
              </w:rPr>
              <w:t>推定値）を、現在の</w:t>
            </w:r>
            <w:r>
              <w:rPr>
                <w:rFonts w:hint="eastAsia"/>
                <w:u w:val="none" w:color="auto"/>
              </w:rPr>
              <w:t>1.65</w:t>
            </w:r>
            <w:r>
              <w:rPr>
                <w:rFonts w:hint="eastAsia"/>
                <w:u w:val="none" w:color="auto"/>
              </w:rPr>
              <w:t>（平成</w:t>
            </w:r>
            <w:r>
              <w:rPr>
                <w:rFonts w:hint="eastAsia"/>
                <w:u w:val="none" w:color="auto"/>
              </w:rPr>
              <w:t>25</w:t>
            </w:r>
            <w:r>
              <w:rPr>
                <w:rFonts w:hint="eastAsia"/>
                <w:u w:val="none" w:color="auto"/>
              </w:rPr>
              <w:t>～</w:t>
            </w:r>
            <w:r>
              <w:rPr>
                <w:rFonts w:hint="eastAsia"/>
                <w:u w:val="none" w:color="auto"/>
              </w:rPr>
              <w:t>29</w:t>
            </w:r>
            <w:r>
              <w:rPr>
                <w:rFonts w:hint="eastAsia"/>
                <w:u w:val="none" w:color="auto"/>
              </w:rPr>
              <w:t>年）から令和７年には</w:t>
            </w:r>
            <w:r>
              <w:rPr>
                <w:rFonts w:hint="eastAsia"/>
                <w:u w:val="none" w:color="auto"/>
              </w:rPr>
              <w:t>1.77</w:t>
            </w:r>
            <w:r>
              <w:rPr>
                <w:rFonts w:hint="eastAsia"/>
                <w:u w:val="none" w:color="auto"/>
              </w:rPr>
              <w:t>まで上昇さ</w:t>
            </w:r>
            <w:r>
              <w:rPr>
                <w:rFonts w:hint="eastAsia"/>
              </w:rPr>
              <w:t>せます。</w:t>
            </w:r>
          </w:p>
        </w:tc>
      </w:tr>
      <w:tr>
        <w:trPr/>
        <w:tc>
          <w:tcPr>
            <w:tcW w:w="190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66" w:themeFillShade="FF"/>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ねらい</w:t>
            </w:r>
          </w:p>
        </w:tc>
        <w:tc>
          <w:tcPr>
            <w:tcW w:w="76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ind w:left="0" w:leftChars="0" w:firstLine="210"/>
              <w:rPr>
                <w:rFonts w:hint="default"/>
              </w:rPr>
            </w:pPr>
            <w:r>
              <w:rPr>
                <w:rFonts w:hint="eastAsia"/>
              </w:rPr>
              <w:t>子育て世代への支援を充実強化し、子育てしやすいまちにしていくことが目的です。また、すべての世代が安心して生活できるうきは市の形成を図るとともに、健康づくりに力を入れ、安定した社会保障制度を維持していく必要があります。</w:t>
            </w:r>
          </w:p>
        </w:tc>
      </w:tr>
      <w:tr>
        <w:trPr/>
        <w:tc>
          <w:tcPr>
            <w:tcW w:w="954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66" w:themeFillShade="FF"/>
            <w:vAlign w:val="center"/>
          </w:tcPr>
          <w:p>
            <w:pPr>
              <w:pStyle w:val="16"/>
              <w:ind w:left="0" w:leftChars="0" w:firstLine="0" w:firstLineChars="0"/>
              <w:jc w:val="center"/>
              <w:rPr>
                <w:rFonts w:hint="default"/>
              </w:rPr>
            </w:pPr>
            <w:r>
              <w:rPr>
                <w:rFonts w:hint="eastAsia" w:ascii="BIZ UDPゴシック" w:hAnsi="BIZ UDPゴシック" w:eastAsia="BIZ UDPゴシック"/>
              </w:rPr>
              <w:t>事業一覧</w:t>
            </w:r>
          </w:p>
        </w:tc>
      </w:tr>
      <w:tr>
        <w:trPr/>
        <w:tc>
          <w:tcPr>
            <w:tcW w:w="954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center"/>
          </w:tcPr>
          <w:p>
            <w:pPr>
              <w:pStyle w:val="16"/>
              <w:ind w:left="0" w:leftChars="0" w:firstLine="0" w:firstLineChars="0"/>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１　子育て支援を強力に推進します　　</w:t>
            </w:r>
            <w:r>
              <w:rPr>
                <w:rFonts w:hint="eastAsia" w:ascii="HGP創英角ｺﾞｼｯｸUB" w:hAnsi="HGP創英角ｺﾞｼｯｸUB" w:eastAsia="HGP創英角ｺﾞｼｯｸUB"/>
              </w:rPr>
              <w:t>KPI</w:t>
            </w:r>
            <w:r>
              <w:rPr>
                <w:rFonts w:hint="eastAsia" w:ascii="HGP創英角ｺﾞｼｯｸUB" w:hAnsi="HGP創英角ｺﾞｼｯｸUB" w:eastAsia="HGP創英角ｺﾞｼｯｸUB"/>
              </w:rPr>
              <w:t>：保育所入所待機児童数　</w:t>
            </w:r>
            <w:r>
              <w:rPr>
                <w:rFonts w:hint="eastAsia" w:ascii="HGP創英角ｺﾞｼｯｸUB" w:hAnsi="HGP創英角ｺﾞｼｯｸUB" w:eastAsia="HGP創英角ｺﾞｼｯｸUB"/>
              </w:rPr>
              <w:t>5</w:t>
            </w:r>
            <w:r>
              <w:rPr>
                <w:rFonts w:hint="eastAsia" w:ascii="HGP創英角ｺﾞｼｯｸUB" w:hAnsi="HGP創英角ｺﾞｼｯｸUB" w:eastAsia="HGP創英角ｺﾞｼｯｸUB"/>
              </w:rPr>
              <w:t>人→</w:t>
            </w:r>
            <w:r>
              <w:rPr>
                <w:rFonts w:hint="eastAsia" w:ascii="HGP創英角ｺﾞｼｯｸUB" w:hAnsi="HGP創英角ｺﾞｼｯｸUB" w:eastAsia="HGP創英角ｺﾞｼｯｸUB"/>
              </w:rPr>
              <w:t>0</w:t>
            </w:r>
            <w:r>
              <w:rPr>
                <w:rFonts w:hint="eastAsia" w:ascii="HGP創英角ｺﾞｼｯｸUB" w:hAnsi="HGP創英角ｺﾞｼｯｸUB" w:eastAsia="HGP創英角ｺﾞｼｯｸUB"/>
              </w:rPr>
              <w:t>人</w:t>
            </w:r>
          </w:p>
        </w:tc>
      </w:tr>
      <w:tr>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①</w:t>
            </w:r>
          </w:p>
        </w:tc>
        <w:tc>
          <w:tcPr>
            <w:tcW w:w="2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ind w:left="0" w:leftChars="0" w:firstLine="0" w:firstLineChars="0"/>
              <w:rPr>
                <w:rFonts w:hint="default"/>
                <w:u w:val="none" w:color="auto"/>
              </w:rPr>
            </w:pPr>
            <w:r>
              <w:rPr>
                <w:rFonts w:hint="eastAsia"/>
                <w:u w:val="none" w:color="auto"/>
              </w:rPr>
              <w:t>小中高校における人材育成の推進</w:t>
            </w:r>
          </w:p>
        </w:tc>
        <w:tc>
          <w:tcPr>
            <w:tcW w:w="66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ind w:left="0" w:leftChars="0" w:firstLine="0" w:firstLineChars="0"/>
              <w:rPr>
                <w:rFonts w:hint="default"/>
              </w:rPr>
            </w:pPr>
            <w:r>
              <w:rPr>
                <w:rFonts w:hint="eastAsia"/>
              </w:rPr>
              <w:t>・ふるさとの教育等を通じた地元への理解や愛着の醸成</w:t>
            </w:r>
          </w:p>
          <w:p>
            <w:pPr>
              <w:pStyle w:val="16"/>
              <w:ind w:left="0" w:leftChars="0" w:firstLine="0" w:firstLineChars="0"/>
              <w:rPr>
                <w:rFonts w:hint="default"/>
              </w:rPr>
            </w:pPr>
            <w:r>
              <w:rPr>
                <w:rFonts w:hint="eastAsia"/>
              </w:rPr>
              <w:t>・地域と協働して地域を支える人材の育成</w:t>
            </w:r>
          </w:p>
        </w:tc>
      </w:tr>
      <w:tr>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②</w:t>
            </w:r>
          </w:p>
        </w:tc>
        <w:tc>
          <w:tcPr>
            <w:tcW w:w="2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ind w:left="0" w:leftChars="0" w:firstLine="0" w:firstLineChars="0"/>
              <w:rPr>
                <w:rFonts w:hint="default"/>
                <w:u w:val="none" w:color="auto"/>
              </w:rPr>
            </w:pPr>
            <w:r>
              <w:rPr>
                <w:rFonts w:hint="eastAsia"/>
                <w:u w:val="none" w:color="auto"/>
              </w:rPr>
              <w:t>地域協働等による高校の魅力向上</w:t>
            </w:r>
          </w:p>
        </w:tc>
        <w:tc>
          <w:tcPr>
            <w:tcW w:w="66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ind w:left="0" w:leftChars="0" w:firstLine="0" w:firstLineChars="0"/>
              <w:rPr>
                <w:rFonts w:hint="default"/>
              </w:rPr>
            </w:pPr>
            <w:r>
              <w:rPr>
                <w:rFonts w:hint="eastAsia"/>
              </w:rPr>
              <w:t>・高校の学校運営協議会や地域学校協働本部、コンソーシアムでの地域との連携と協働体制の構築</w:t>
            </w:r>
          </w:p>
          <w:p>
            <w:pPr>
              <w:pStyle w:val="16"/>
              <w:ind w:left="0" w:leftChars="0" w:firstLine="0" w:firstLineChars="0"/>
              <w:rPr>
                <w:rFonts w:hint="default"/>
              </w:rPr>
            </w:pPr>
            <w:r>
              <w:rPr>
                <w:rFonts w:hint="eastAsia"/>
              </w:rPr>
              <w:t>・地域課題の解決等を通じた探究的な学びを実現する取組</w:t>
            </w:r>
          </w:p>
        </w:tc>
      </w:tr>
      <w:tr>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③</w:t>
            </w:r>
          </w:p>
        </w:tc>
        <w:tc>
          <w:tcPr>
            <w:tcW w:w="2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u w:val="none" w:color="auto"/>
              </w:rPr>
            </w:pPr>
            <w:r>
              <w:rPr>
                <w:rFonts w:hint="eastAsia"/>
                <w:u w:val="none" w:color="auto"/>
              </w:rPr>
              <w:t>子育てママの働く応援事業</w:t>
            </w:r>
          </w:p>
        </w:tc>
        <w:tc>
          <w:tcPr>
            <w:tcW w:w="6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rPr>
            </w:pPr>
            <w:r>
              <w:rPr>
                <w:rFonts w:hint="eastAsia"/>
              </w:rPr>
              <w:t>・起業や就業を目指す女性等に向けた講座の実施や情報提供、相談</w:t>
            </w:r>
          </w:p>
          <w:p>
            <w:pPr>
              <w:pStyle w:val="16"/>
              <w:ind w:left="0" w:leftChars="0" w:firstLine="0" w:firstLineChars="0"/>
              <w:rPr>
                <w:rFonts w:hint="default"/>
              </w:rPr>
            </w:pPr>
            <w:r>
              <w:rPr>
                <w:rFonts w:hint="eastAsia"/>
              </w:rPr>
              <w:t>・Ｕ</w:t>
            </w:r>
            <w:r>
              <w:rPr>
                <w:rFonts w:hint="eastAsia"/>
              </w:rPr>
              <w:t>-</w:t>
            </w:r>
            <w:r>
              <w:rPr>
                <w:rFonts w:hint="eastAsia"/>
              </w:rPr>
              <w:t>ＢｉＣにおける女性の短時間就労支援等の取組の加速化</w:t>
            </w:r>
          </w:p>
        </w:tc>
      </w:tr>
      <w:tr>
        <w:trPr/>
        <w:tc>
          <w:tcPr>
            <w:tcW w:w="954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center"/>
          </w:tcPr>
          <w:p>
            <w:pPr>
              <w:pStyle w:val="16"/>
              <w:ind w:left="0" w:leftChars="0" w:firstLine="0" w:firstLineChars="0"/>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２　結婚・出産したい希望を叶えます　　</w:t>
            </w:r>
            <w:r>
              <w:rPr>
                <w:rFonts w:hint="eastAsia" w:ascii="HGP創英角ｺﾞｼｯｸUB" w:hAnsi="HGP創英角ｺﾞｼｯｸUB" w:eastAsia="HGP創英角ｺﾞｼｯｸUB"/>
              </w:rPr>
              <w:t>KPI</w:t>
            </w:r>
            <w:r>
              <w:rPr>
                <w:rFonts w:hint="eastAsia" w:ascii="HGP創英角ｺﾞｼｯｸUB" w:hAnsi="HGP創英角ｺﾞｼｯｸUB" w:eastAsia="HGP創英角ｺﾞｼｯｸUB"/>
              </w:rPr>
              <w:t>：結婚新生活支援金補助金交付件数　</w:t>
            </w:r>
            <w:r>
              <w:rPr>
                <w:rFonts w:hint="eastAsia" w:ascii="HGP創英角ｺﾞｼｯｸUB" w:hAnsi="HGP創英角ｺﾞｼｯｸUB" w:eastAsia="HGP創英角ｺﾞｼｯｸUB"/>
              </w:rPr>
              <w:t>28</w:t>
            </w:r>
            <w:r>
              <w:rPr>
                <w:rFonts w:hint="eastAsia" w:ascii="HGP創英角ｺﾞｼｯｸUB" w:hAnsi="HGP創英角ｺﾞｼｯｸUB" w:eastAsia="HGP創英角ｺﾞｼｯｸUB"/>
              </w:rPr>
              <w:t>件→</w:t>
            </w:r>
            <w:r>
              <w:rPr>
                <w:rFonts w:hint="eastAsia" w:ascii="HGP創英角ｺﾞｼｯｸUB" w:hAnsi="HGP創英角ｺﾞｼｯｸUB" w:eastAsia="HGP創英角ｺﾞｼｯｸUB"/>
              </w:rPr>
              <w:t>78</w:t>
            </w:r>
            <w:r>
              <w:rPr>
                <w:rFonts w:hint="eastAsia" w:ascii="HGP創英角ｺﾞｼｯｸUB" w:hAnsi="HGP創英角ｺﾞｼｯｸUB" w:eastAsia="HGP創英角ｺﾞｼｯｸUB"/>
              </w:rPr>
              <w:t>件（延べ）</w:t>
            </w:r>
          </w:p>
        </w:tc>
      </w:tr>
      <w:tr>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①</w:t>
            </w:r>
          </w:p>
        </w:tc>
        <w:tc>
          <w:tcPr>
            <w:tcW w:w="2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ind w:left="0" w:leftChars="0" w:firstLine="0" w:firstLineChars="0"/>
              <w:rPr>
                <w:rFonts w:hint="default"/>
              </w:rPr>
            </w:pPr>
            <w:r>
              <w:rPr>
                <w:rFonts w:hint="eastAsia"/>
              </w:rPr>
              <w:t>結婚理解促進活動</w:t>
            </w:r>
          </w:p>
        </w:tc>
        <w:tc>
          <w:tcPr>
            <w:tcW w:w="66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ind w:left="0" w:leftChars="0" w:firstLine="0" w:firstLineChars="0"/>
              <w:rPr>
                <w:rFonts w:hint="default"/>
              </w:rPr>
            </w:pPr>
            <w:r>
              <w:rPr>
                <w:rFonts w:hint="eastAsia"/>
              </w:rPr>
              <w:t>・配偶者に出会う場や機会など婚活への理解促進</w:t>
            </w:r>
          </w:p>
        </w:tc>
      </w:tr>
      <w:tr>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②</w:t>
            </w:r>
          </w:p>
        </w:tc>
        <w:tc>
          <w:tcPr>
            <w:tcW w:w="2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ind w:left="0" w:leftChars="0" w:firstLine="0" w:firstLineChars="0"/>
              <w:rPr>
                <w:rFonts w:hint="default"/>
                <w:u w:val="none" w:color="auto"/>
              </w:rPr>
            </w:pPr>
            <w:r>
              <w:rPr>
                <w:rFonts w:hint="eastAsia"/>
                <w:u w:val="none" w:color="auto"/>
              </w:rPr>
              <w:t>出産・不妊にかかる経済的支援</w:t>
            </w:r>
          </w:p>
        </w:tc>
        <w:tc>
          <w:tcPr>
            <w:tcW w:w="66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ind w:left="0" w:leftChars="0" w:firstLine="0" w:firstLineChars="0"/>
              <w:rPr>
                <w:rFonts w:hint="default"/>
              </w:rPr>
            </w:pPr>
            <w:r>
              <w:rPr>
                <w:rFonts w:hint="eastAsia"/>
              </w:rPr>
              <w:t>・不妊治療への支援</w:t>
            </w:r>
          </w:p>
          <w:p>
            <w:pPr>
              <w:pStyle w:val="16"/>
              <w:ind w:left="0" w:leftChars="0" w:firstLine="0" w:firstLineChars="0"/>
              <w:rPr>
                <w:rFonts w:hint="default"/>
              </w:rPr>
            </w:pPr>
            <w:r>
              <w:rPr>
                <w:rFonts w:hint="eastAsia"/>
              </w:rPr>
              <w:t>・産後ケア事業の充実等を通じた妊娠・出産への支援</w:t>
            </w:r>
          </w:p>
        </w:tc>
      </w:tr>
      <w:tr>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③</w:t>
            </w:r>
          </w:p>
        </w:tc>
        <w:tc>
          <w:tcPr>
            <w:tcW w:w="2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ind w:left="0" w:leftChars="0" w:firstLine="0" w:firstLineChars="0"/>
              <w:rPr>
                <w:rFonts w:hint="default"/>
                <w:u w:val="none" w:color="auto"/>
              </w:rPr>
            </w:pPr>
            <w:r>
              <w:rPr>
                <w:rFonts w:hint="eastAsia"/>
                <w:u w:val="none" w:color="auto"/>
              </w:rPr>
              <w:t>子育て世帯への支援</w:t>
            </w:r>
          </w:p>
        </w:tc>
        <w:tc>
          <w:tcPr>
            <w:tcW w:w="66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ind w:left="0" w:leftChars="0" w:firstLine="0" w:firstLineChars="0"/>
              <w:rPr>
                <w:rFonts w:hint="default"/>
                <w:u w:val="none" w:color="auto"/>
              </w:rPr>
            </w:pPr>
            <w:r>
              <w:rPr>
                <w:rFonts w:hint="eastAsia"/>
                <w:u w:val="none" w:color="auto"/>
              </w:rPr>
              <w:t>・出産応援金の給付</w:t>
            </w:r>
          </w:p>
        </w:tc>
      </w:tr>
      <w:tr>
        <w:trPr/>
        <w:tc>
          <w:tcPr>
            <w:tcW w:w="954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center"/>
          </w:tcPr>
          <w:p>
            <w:pPr>
              <w:pStyle w:val="16"/>
              <w:ind w:left="0" w:leftChars="0" w:hanging="4200" w:hangingChars="2000"/>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３　うきはっ子が世界に羽ばたく教育を推進します　　</w:t>
            </w:r>
            <w:r>
              <w:rPr>
                <w:rFonts w:hint="eastAsia" w:ascii="HGP創英角ｺﾞｼｯｸUB" w:hAnsi="HGP創英角ｺﾞｼｯｸUB" w:eastAsia="HGP創英角ｺﾞｼｯｸUB"/>
              </w:rPr>
              <w:t>KPI</w:t>
            </w:r>
            <w:r>
              <w:rPr>
                <w:rFonts w:hint="eastAsia" w:ascii="HGP創英角ｺﾞｼｯｸUB" w:hAnsi="HGP創英角ｺﾞｼｯｸUB" w:eastAsia="HGP創英角ｺﾞｼｯｸUB"/>
              </w:rPr>
              <w:t>：自尊感情の向上（全国学習状況調査の４段階自己評価）で、将来の夢や目標があるに４「そう思う」とつけた中学３年生の割合　</w:t>
            </w:r>
            <w:r>
              <w:rPr>
                <w:rFonts w:hint="eastAsia" w:ascii="HGP創英角ｺﾞｼｯｸUB" w:hAnsi="HGP創英角ｺﾞｼｯｸUB" w:eastAsia="HGP創英角ｺﾞｼｯｸUB"/>
              </w:rPr>
              <w:t>35.9</w:t>
            </w:r>
            <w:r>
              <w:rPr>
                <w:rFonts w:hint="eastAsia" w:ascii="HGP創英角ｺﾞｼｯｸUB" w:hAnsi="HGP創英角ｺﾞｼｯｸUB" w:eastAsia="HGP創英角ｺﾞｼｯｸUB"/>
              </w:rPr>
              <w:t>％→</w:t>
            </w:r>
            <w:r>
              <w:rPr>
                <w:rFonts w:hint="eastAsia" w:ascii="HGP創英角ｺﾞｼｯｸUB" w:hAnsi="HGP創英角ｺﾞｼｯｸUB" w:eastAsia="HGP創英角ｺﾞｼｯｸUB"/>
              </w:rPr>
              <w:t>40.0</w:t>
            </w:r>
            <w:r>
              <w:rPr>
                <w:rFonts w:hint="eastAsia" w:ascii="HGP創英角ｺﾞｼｯｸUB" w:hAnsi="HGP創英角ｺﾞｼｯｸUB" w:eastAsia="HGP創英角ｺﾞｼｯｸUB"/>
              </w:rPr>
              <w:t>％</w:t>
            </w:r>
          </w:p>
        </w:tc>
      </w:tr>
      <w:tr>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①</w:t>
            </w:r>
          </w:p>
        </w:tc>
        <w:tc>
          <w:tcPr>
            <w:tcW w:w="2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rPr>
            </w:pPr>
            <w:r>
              <w:rPr>
                <w:rFonts w:hint="eastAsia"/>
              </w:rPr>
              <w:t>英語力アップと異文化理解の相互交流</w:t>
            </w:r>
          </w:p>
        </w:tc>
        <w:tc>
          <w:tcPr>
            <w:tcW w:w="6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right="0" w:rightChars="0" w:firstLine="0" w:firstLineChars="0"/>
              <w:rPr>
                <w:rFonts w:hint="default"/>
                <w:w w:val="90"/>
              </w:rPr>
            </w:pPr>
            <w:r>
              <w:rPr>
                <w:rFonts w:hint="eastAsia"/>
              </w:rPr>
              <w:t>・小中学校でのＡＬＴの活用や中学校放課後英会話教室の取組</w:t>
            </w:r>
          </w:p>
          <w:p>
            <w:pPr>
              <w:pStyle w:val="16"/>
              <w:ind w:left="0" w:leftChars="0" w:right="0" w:rightChars="0" w:firstLine="0" w:firstLineChars="0"/>
              <w:rPr>
                <w:rFonts w:hint="default"/>
                <w:w w:val="90"/>
              </w:rPr>
            </w:pPr>
            <w:r>
              <w:rPr>
                <w:rFonts w:hint="eastAsia"/>
              </w:rPr>
              <w:t>・近隣大学等と連携した外国人留学生等との英会話や異文化の相互交流</w:t>
            </w:r>
          </w:p>
        </w:tc>
      </w:tr>
      <w:tr>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②</w:t>
            </w:r>
          </w:p>
        </w:tc>
        <w:tc>
          <w:tcPr>
            <w:tcW w:w="2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rPr>
            </w:pPr>
            <w:r>
              <w:rPr>
                <w:rFonts w:hint="eastAsia"/>
              </w:rPr>
              <w:t>ＩＣＴ教育の充実</w:t>
            </w:r>
          </w:p>
        </w:tc>
        <w:tc>
          <w:tcPr>
            <w:tcW w:w="6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rPr>
            </w:pPr>
            <w:r>
              <w:rPr>
                <w:rFonts w:hint="eastAsia"/>
              </w:rPr>
              <w:t>・タブレット端末や情報通信ネットワークの整備</w:t>
            </w:r>
          </w:p>
          <w:p>
            <w:pPr>
              <w:pStyle w:val="16"/>
              <w:ind w:left="0" w:leftChars="0" w:firstLine="0" w:firstLineChars="0"/>
              <w:rPr>
                <w:rFonts w:hint="default"/>
              </w:rPr>
            </w:pPr>
            <w:r>
              <w:rPr>
                <w:rFonts w:hint="eastAsia"/>
              </w:rPr>
              <w:t>・ＩＣＴ専門コーディネーターの配置</w:t>
            </w:r>
          </w:p>
          <w:p>
            <w:pPr>
              <w:pStyle w:val="16"/>
              <w:ind w:left="0" w:leftChars="0" w:firstLine="0" w:firstLineChars="0"/>
              <w:rPr>
                <w:rFonts w:hint="default"/>
              </w:rPr>
            </w:pPr>
            <w:r>
              <w:rPr>
                <w:rFonts w:hint="eastAsia"/>
              </w:rPr>
              <w:t>・学力向上に向けたプログラミング教育等の推進</w:t>
            </w:r>
          </w:p>
        </w:tc>
      </w:tr>
      <w:tr>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③</w:t>
            </w:r>
          </w:p>
        </w:tc>
        <w:tc>
          <w:tcPr>
            <w:tcW w:w="2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u w:val="none" w:color="auto"/>
              </w:rPr>
            </w:pPr>
            <w:r>
              <w:rPr>
                <w:rFonts w:hint="eastAsia"/>
                <w:u w:val="none" w:color="auto"/>
              </w:rPr>
              <w:t>子どもの生きる力の育成</w:t>
            </w:r>
          </w:p>
        </w:tc>
        <w:tc>
          <w:tcPr>
            <w:tcW w:w="6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rPr>
            </w:pPr>
            <w:r>
              <w:rPr>
                <w:rFonts w:hint="eastAsia"/>
              </w:rPr>
              <w:t>・体験学習や自然活動を通じた生きる力やたくましさの醸成</w:t>
            </w:r>
          </w:p>
          <w:p>
            <w:pPr>
              <w:pStyle w:val="16"/>
              <w:ind w:left="0" w:leftChars="0" w:firstLine="0" w:firstLineChars="0"/>
              <w:rPr>
                <w:rFonts w:hint="default"/>
              </w:rPr>
            </w:pPr>
            <w:r>
              <w:rPr>
                <w:rFonts w:hint="eastAsia"/>
              </w:rPr>
              <w:t>・離島での体験活動等と人的交流の推進</w:t>
            </w:r>
          </w:p>
          <w:p>
            <w:pPr>
              <w:pStyle w:val="16"/>
              <w:ind w:left="0" w:leftChars="0" w:firstLine="0" w:firstLineChars="0"/>
              <w:rPr>
                <w:rFonts w:hint="default"/>
              </w:rPr>
            </w:pPr>
            <w:r>
              <w:rPr>
                <w:rFonts w:hint="eastAsia"/>
              </w:rPr>
              <w:t>・中学校部活動指導コーディネーターの配置</w:t>
            </w:r>
          </w:p>
        </w:tc>
      </w:tr>
      <w:tr>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④</w:t>
            </w:r>
          </w:p>
        </w:tc>
        <w:tc>
          <w:tcPr>
            <w:tcW w:w="2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u w:val="none" w:color="auto"/>
              </w:rPr>
            </w:pPr>
            <w:r>
              <w:rPr>
                <w:rFonts w:hint="eastAsia"/>
                <w:u w:val="none" w:color="auto"/>
              </w:rPr>
              <w:t>豊かな心育成事業</w:t>
            </w:r>
          </w:p>
        </w:tc>
        <w:tc>
          <w:tcPr>
            <w:tcW w:w="6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rPr>
            </w:pPr>
            <w:r>
              <w:rPr>
                <w:rFonts w:hint="eastAsia"/>
              </w:rPr>
              <w:t>・リトミック教育や文化教育など人間の感性を活かす教育の提供</w:t>
            </w:r>
          </w:p>
          <w:p>
            <w:pPr>
              <w:pStyle w:val="16"/>
              <w:ind w:left="0" w:leftChars="0" w:firstLine="0" w:firstLineChars="0"/>
              <w:rPr>
                <w:rFonts w:hint="default"/>
              </w:rPr>
            </w:pPr>
            <w:r>
              <w:rPr>
                <w:rFonts w:hint="eastAsia"/>
              </w:rPr>
              <w:t>・講師による保育士等への指導</w:t>
            </w:r>
          </w:p>
          <w:p>
            <w:pPr>
              <w:pStyle w:val="16"/>
              <w:ind w:left="0" w:leftChars="0" w:firstLine="0" w:firstLineChars="0"/>
              <w:rPr>
                <w:rFonts w:hint="default"/>
              </w:rPr>
            </w:pPr>
            <w:r>
              <w:rPr>
                <w:rFonts w:hint="eastAsia"/>
              </w:rPr>
              <w:t>・専任スクールカウンセラーやスクールソーシャルワーカーの配置</w:t>
            </w:r>
          </w:p>
        </w:tc>
      </w:tr>
      <w:tr>
        <w:trPr/>
        <w:tc>
          <w:tcPr>
            <w:tcW w:w="954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center"/>
          </w:tcPr>
          <w:p>
            <w:pPr>
              <w:pStyle w:val="16"/>
              <w:ind w:left="0" w:leftChars="0" w:hanging="4410" w:hangingChars="2100"/>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４　「うきは市＝健康のまち」を推進します　</w:t>
            </w:r>
            <w:r>
              <w:rPr>
                <w:rFonts w:hint="eastAsia" w:ascii="HGP創英角ｺﾞｼｯｸUB" w:hAnsi="HGP創英角ｺﾞｼｯｸUB" w:eastAsia="HGP創英角ｺﾞｼｯｸUB"/>
              </w:rPr>
              <w:t>KPI</w:t>
            </w:r>
            <w:r>
              <w:rPr>
                <w:rFonts w:hint="eastAsia" w:ascii="HGP創英角ｺﾞｼｯｸUB" w:hAnsi="HGP創英角ｺﾞｼｯｸUB" w:eastAsia="HGP創英角ｺﾞｼｯｸUB"/>
              </w:rPr>
              <w:t>：市が主催または共催するスポーツイベント数　</w:t>
            </w:r>
            <w:r>
              <w:rPr>
                <w:rFonts w:hint="eastAsia" w:ascii="HGP創英角ｺﾞｼｯｸUB" w:hAnsi="HGP創英角ｺﾞｼｯｸUB" w:eastAsia="HGP創英角ｺﾞｼｯｸUB"/>
              </w:rPr>
              <w:t>4</w:t>
            </w:r>
            <w:r>
              <w:rPr>
                <w:rFonts w:hint="eastAsia" w:ascii="HGP創英角ｺﾞｼｯｸUB" w:hAnsi="HGP創英角ｺﾞｼｯｸUB" w:eastAsia="HGP創英角ｺﾞｼｯｸUB"/>
              </w:rPr>
              <w:t>事業→</w:t>
            </w:r>
            <w:r>
              <w:rPr>
                <w:rFonts w:hint="eastAsia" w:ascii="HGP創英角ｺﾞｼｯｸUB" w:hAnsi="HGP創英角ｺﾞｼｯｸUB" w:eastAsia="HGP創英角ｺﾞｼｯｸUB"/>
              </w:rPr>
              <w:t>8</w:t>
            </w:r>
            <w:r>
              <w:rPr>
                <w:rFonts w:hint="eastAsia" w:ascii="HGP創英角ｺﾞｼｯｸUB" w:hAnsi="HGP創英角ｺﾞｼｯｸUB" w:eastAsia="HGP創英角ｺﾞｼｯｸUB"/>
              </w:rPr>
              <w:t>事業</w:t>
            </w:r>
          </w:p>
        </w:tc>
      </w:tr>
      <w:tr>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①</w:t>
            </w:r>
          </w:p>
        </w:tc>
        <w:tc>
          <w:tcPr>
            <w:tcW w:w="2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rPr>
            </w:pPr>
            <w:r>
              <w:rPr>
                <w:rFonts w:hint="eastAsia"/>
              </w:rPr>
              <w:t>スポーツと予防医療活動の推進</w:t>
            </w:r>
          </w:p>
        </w:tc>
        <w:tc>
          <w:tcPr>
            <w:tcW w:w="6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rPr>
            </w:pPr>
            <w:r>
              <w:rPr>
                <w:rFonts w:hint="eastAsia"/>
              </w:rPr>
              <w:t>・運動やスポーツの習慣化による健康のまちづくり</w:t>
            </w:r>
          </w:p>
          <w:p>
            <w:pPr>
              <w:pStyle w:val="16"/>
              <w:ind w:left="0" w:leftChars="0" w:firstLine="0" w:firstLineChars="0"/>
              <w:rPr>
                <w:rFonts w:hint="default"/>
              </w:rPr>
            </w:pPr>
            <w:r>
              <w:rPr>
                <w:rFonts w:hint="eastAsia"/>
              </w:rPr>
              <w:t>・温泉等との連携による予防医療活動</w:t>
            </w:r>
          </w:p>
          <w:p>
            <w:pPr>
              <w:pStyle w:val="16"/>
              <w:ind w:left="0" w:leftChars="0" w:firstLine="0" w:firstLineChars="0"/>
              <w:rPr>
                <w:rFonts w:hint="default"/>
              </w:rPr>
            </w:pPr>
            <w:r>
              <w:rPr>
                <w:rFonts w:hint="eastAsia"/>
              </w:rPr>
              <w:t>・トップアスリートとの触れ合いを通じたスポーツ人口の増加</w:t>
            </w:r>
          </w:p>
        </w:tc>
      </w:tr>
      <w:tr>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②</w:t>
            </w:r>
          </w:p>
        </w:tc>
        <w:tc>
          <w:tcPr>
            <w:tcW w:w="2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rPr>
            </w:pPr>
            <w:r>
              <w:rPr>
                <w:rFonts w:hint="eastAsia"/>
              </w:rPr>
              <w:t>うきは的健康事業の推進</w:t>
            </w:r>
          </w:p>
        </w:tc>
        <w:tc>
          <w:tcPr>
            <w:tcW w:w="6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rPr>
            </w:pPr>
            <w:r>
              <w:rPr>
                <w:rFonts w:hint="eastAsia"/>
              </w:rPr>
              <w:t>・就学前児童への水泳などスポーツや運動習慣の推進</w:t>
            </w:r>
          </w:p>
          <w:p>
            <w:pPr>
              <w:pStyle w:val="16"/>
              <w:ind w:left="0" w:leftChars="0" w:firstLine="0" w:firstLineChars="0"/>
              <w:rPr>
                <w:rFonts w:hint="default"/>
              </w:rPr>
            </w:pPr>
            <w:r>
              <w:rPr>
                <w:rFonts w:hint="eastAsia"/>
              </w:rPr>
              <w:t>・健康に結びつく事業同士の連携</w:t>
            </w:r>
          </w:p>
        </w:tc>
      </w:tr>
      <w:tr>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③</w:t>
            </w:r>
          </w:p>
        </w:tc>
        <w:tc>
          <w:tcPr>
            <w:tcW w:w="2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ind w:left="0" w:leftChars="0" w:firstLine="0" w:firstLineChars="0"/>
              <w:rPr>
                <w:rFonts w:hint="default"/>
              </w:rPr>
            </w:pPr>
            <w:r>
              <w:rPr>
                <w:rFonts w:hint="eastAsia"/>
              </w:rPr>
              <w:t>生きがい対策プログラム</w:t>
            </w:r>
          </w:p>
        </w:tc>
        <w:tc>
          <w:tcPr>
            <w:tcW w:w="66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ind w:left="0" w:leftChars="0" w:firstLine="0" w:firstLineChars="0"/>
              <w:rPr>
                <w:rFonts w:hint="default"/>
              </w:rPr>
            </w:pPr>
            <w:r>
              <w:rPr>
                <w:rFonts w:hint="eastAsia"/>
              </w:rPr>
              <w:t>・コミュニティや各種団体など職場と家庭以外の第３の場への参加の推進</w:t>
            </w:r>
          </w:p>
          <w:p>
            <w:pPr>
              <w:pStyle w:val="16"/>
              <w:ind w:left="0" w:leftChars="0" w:firstLine="0" w:firstLineChars="0"/>
              <w:rPr>
                <w:rFonts w:hint="default"/>
              </w:rPr>
            </w:pPr>
            <w:r>
              <w:rPr>
                <w:rFonts w:hint="eastAsia"/>
              </w:rPr>
              <w:t>・市民のボランティア活動の促進</w:t>
            </w:r>
          </w:p>
        </w:tc>
      </w:tr>
      <w:tr>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④</w:t>
            </w:r>
          </w:p>
        </w:tc>
        <w:tc>
          <w:tcPr>
            <w:tcW w:w="2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ind w:left="0" w:leftChars="0" w:firstLine="0" w:firstLineChars="0"/>
              <w:rPr>
                <w:rFonts w:hint="default"/>
                <w:u w:val="single" w:color="auto"/>
              </w:rPr>
            </w:pPr>
            <w:r>
              <w:rPr>
                <w:rFonts w:hint="eastAsia"/>
                <w:u w:val="none" w:color="auto"/>
              </w:rPr>
              <w:t>ウォーキングのまちづくりの推進</w:t>
            </w:r>
          </w:p>
        </w:tc>
        <w:tc>
          <w:tcPr>
            <w:tcW w:w="66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ind w:left="0" w:leftChars="0" w:firstLine="0" w:firstLineChars="0"/>
              <w:rPr>
                <w:rFonts w:hint="default"/>
              </w:rPr>
            </w:pPr>
            <w:r>
              <w:rPr>
                <w:rFonts w:hint="eastAsia"/>
              </w:rPr>
              <w:t>・スマホアプリを活用した健康づくりや地域通貨との連動も視野に入れたスポーツの推進</w:t>
            </w:r>
          </w:p>
        </w:tc>
      </w:tr>
    </w:tbl>
    <w:p>
      <w:pPr>
        <w:pStyle w:val="16"/>
        <w:ind w:left="420" w:firstLine="210"/>
        <w:rPr>
          <w:rFonts w:hint="default"/>
        </w:rPr>
      </w:pPr>
    </w:p>
    <w:p>
      <w:pPr>
        <w:pStyle w:val="0"/>
        <w:spacing w:before="180" w:beforeLines="0" w:beforeAutospacing="0"/>
        <w:ind w:left="420"/>
        <w:rPr>
          <w:rFonts w:hint="default"/>
        </w:rPr>
      </w:pPr>
      <w:r>
        <w:rPr>
          <w:rFonts w:hint="eastAsia"/>
        </w:rPr>
        <w:br w:type="page"/>
      </w:r>
    </w:p>
    <w:p>
      <w:pPr>
        <w:pStyle w:val="5"/>
        <w:spacing w:before="180" w:beforeLines="0" w:beforeAutospacing="0"/>
        <w:ind w:left="420"/>
        <w:rPr>
          <w:rFonts w:hint="default"/>
        </w:rPr>
      </w:pPr>
      <w:r>
        <w:rPr>
          <w:rFonts w:hint="eastAsia"/>
        </w:rPr>
        <w:t>４）時代にあったうきはの地域づくりと広域的な地域間連携</w:t>
      </w:r>
    </w:p>
    <w:tbl>
      <w:tblPr>
        <w:tblStyle w:val="59"/>
        <w:tblW w:w="954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9"/>
        <w:gridCol w:w="1368"/>
        <w:gridCol w:w="1028"/>
        <w:gridCol w:w="6607"/>
      </w:tblGrid>
      <w:tr>
        <w:trPr/>
        <w:tc>
          <w:tcPr>
            <w:tcW w:w="190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66" w:themeFillShade="FF"/>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概要</w:t>
            </w:r>
          </w:p>
        </w:tc>
        <w:tc>
          <w:tcPr>
            <w:tcW w:w="76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ind w:left="0" w:leftChars="0" w:firstLine="210"/>
              <w:rPr>
                <w:rFonts w:hint="default"/>
              </w:rPr>
            </w:pPr>
            <w:r>
              <w:rPr>
                <w:rFonts w:hint="eastAsia"/>
              </w:rPr>
              <w:t>社会環境の変化の中で価値観の多様性が求められる中、新型コロナウィルスの影響もあり、働き方改革や新たな生活様式への対応が必要になっています。うきは市の地域づくりにおいても、今後の社会のあり方を見据え対応を図っていくことが重要となっています。</w:t>
            </w:r>
          </w:p>
        </w:tc>
      </w:tr>
      <w:tr>
        <w:trPr/>
        <w:tc>
          <w:tcPr>
            <w:tcW w:w="190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66" w:themeFillShade="FF"/>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ＫＰＩ</w:t>
            </w:r>
          </w:p>
        </w:tc>
        <w:tc>
          <w:tcPr>
            <w:tcW w:w="76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ind w:left="0" w:leftChars="0" w:firstLine="210"/>
              <w:rPr>
                <w:rFonts w:hint="default"/>
              </w:rPr>
            </w:pPr>
            <w:r>
              <w:rPr>
                <w:rFonts w:hint="eastAsia"/>
              </w:rPr>
              <w:t>現在（令和元年）、</w:t>
            </w:r>
            <w:r>
              <w:rPr>
                <w:rFonts w:hint="eastAsia"/>
                <w:u w:val="none" w:color="auto"/>
              </w:rPr>
              <w:t>年間</w:t>
            </w:r>
            <w:r>
              <w:rPr>
                <w:rFonts w:hint="eastAsia"/>
                <w:u w:val="none" w:color="auto"/>
              </w:rPr>
              <w:t>31</w:t>
            </w:r>
            <w:r>
              <w:rPr>
                <w:rFonts w:hint="eastAsia"/>
                <w:u w:val="none" w:color="auto"/>
              </w:rPr>
              <w:t>件（内人的交流を伴うもの：</w:t>
            </w:r>
            <w:r>
              <w:rPr>
                <w:rFonts w:hint="eastAsia"/>
                <w:u w:val="none" w:color="auto"/>
              </w:rPr>
              <w:t>19</w:t>
            </w:r>
            <w:r>
              <w:rPr>
                <w:rFonts w:hint="eastAsia"/>
                <w:u w:val="none" w:color="auto"/>
              </w:rPr>
              <w:t>件）実施されている広域的連携事業（単なる会議等は除く）を、令和７年までにスクラップ・アンド・ビルドを含め、全体として</w:t>
            </w:r>
            <w:r>
              <w:rPr>
                <w:rFonts w:hint="eastAsia"/>
                <w:u w:val="none" w:color="auto"/>
              </w:rPr>
              <w:t>50</w:t>
            </w:r>
            <w:r>
              <w:rPr>
                <w:rFonts w:hint="eastAsia"/>
                <w:u w:val="none" w:color="auto"/>
              </w:rPr>
              <w:t>件（内人的交流を伴うもの：</w:t>
            </w:r>
            <w:r>
              <w:rPr>
                <w:rFonts w:hint="eastAsia"/>
                <w:u w:val="none" w:color="auto"/>
              </w:rPr>
              <w:t>39</w:t>
            </w:r>
            <w:r>
              <w:rPr>
                <w:rFonts w:hint="eastAsia"/>
                <w:u w:val="none" w:color="auto"/>
              </w:rPr>
              <w:t>件）</w:t>
            </w:r>
            <w:r>
              <w:rPr>
                <w:rFonts w:hint="eastAsia"/>
              </w:rPr>
              <w:t>に拡大します。</w:t>
            </w:r>
          </w:p>
        </w:tc>
      </w:tr>
      <w:tr>
        <w:trPr/>
        <w:tc>
          <w:tcPr>
            <w:tcW w:w="190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66" w:themeFillShade="FF"/>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ねらい</w:t>
            </w:r>
          </w:p>
        </w:tc>
        <w:tc>
          <w:tcPr>
            <w:tcW w:w="76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ind w:left="0" w:leftChars="0" w:firstLine="210"/>
              <w:rPr>
                <w:rFonts w:hint="default"/>
              </w:rPr>
            </w:pPr>
            <w:r>
              <w:rPr>
                <w:rFonts w:hint="eastAsia"/>
              </w:rPr>
              <w:t>デュアルライフをはじめとした多様な居住形態の実現や、地理的空間を越えた多様な地域間連携などを通じて、豊かな農村環境の中に存在しているうきは市の立ち位置を明確にし、うきは市としての個性ある地域の活性化を図ります。また、いつでもどこでも学べる生涯学習環境を整え、文化度の高いまちづくりを推進します。</w:t>
            </w:r>
          </w:p>
        </w:tc>
      </w:tr>
      <w:tr>
        <w:trPr/>
        <w:tc>
          <w:tcPr>
            <w:tcW w:w="954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66" w:themeFillShade="FF"/>
            <w:vAlign w:val="center"/>
          </w:tcPr>
          <w:p>
            <w:pPr>
              <w:pStyle w:val="16"/>
              <w:ind w:left="0" w:leftChars="0" w:firstLine="0" w:firstLineChars="0"/>
              <w:jc w:val="center"/>
              <w:rPr>
                <w:rFonts w:hint="default"/>
              </w:rPr>
            </w:pPr>
            <w:r>
              <w:rPr>
                <w:rFonts w:hint="eastAsia" w:ascii="BIZ UDPゴシック" w:hAnsi="BIZ UDPゴシック" w:eastAsia="BIZ UDPゴシック"/>
              </w:rPr>
              <w:t>事業一覧</w:t>
            </w:r>
          </w:p>
        </w:tc>
      </w:tr>
      <w:tr>
        <w:trPr/>
        <w:tc>
          <w:tcPr>
            <w:tcW w:w="954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center"/>
          </w:tcPr>
          <w:p>
            <w:pPr>
              <w:pStyle w:val="16"/>
              <w:ind w:left="0" w:leftChars="0" w:firstLine="0" w:firstLineChars="0"/>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１　デュアルライフを促進します　　</w:t>
            </w:r>
            <w:r>
              <w:rPr>
                <w:rFonts w:hint="eastAsia" w:ascii="HGP創英角ｺﾞｼｯｸUB" w:hAnsi="HGP創英角ｺﾞｼｯｸUB" w:eastAsia="HGP創英角ｺﾞｼｯｸUB"/>
              </w:rPr>
              <w:t>KPI</w:t>
            </w:r>
            <w:r>
              <w:rPr>
                <w:rFonts w:hint="eastAsia" w:ascii="HGP創英角ｺﾞｼｯｸUB" w:hAnsi="HGP創英角ｺﾞｼｯｸUB" w:eastAsia="HGP創英角ｺﾞｼｯｸUB"/>
              </w:rPr>
              <w:t>：地域づくり活動費補助金申請団体数　</w:t>
            </w:r>
            <w:r>
              <w:rPr>
                <w:rFonts w:hint="eastAsia" w:ascii="HGP創英角ｺﾞｼｯｸUB" w:hAnsi="HGP創英角ｺﾞｼｯｸUB" w:eastAsia="HGP創英角ｺﾞｼｯｸUB"/>
              </w:rPr>
              <w:t>13</w:t>
            </w:r>
            <w:r>
              <w:rPr>
                <w:rFonts w:hint="eastAsia" w:ascii="HGP創英角ｺﾞｼｯｸUB" w:hAnsi="HGP創英角ｺﾞｼｯｸUB" w:eastAsia="HGP創英角ｺﾞｼｯｸUB"/>
              </w:rPr>
              <w:t>団体→</w:t>
            </w:r>
            <w:r>
              <w:rPr>
                <w:rFonts w:hint="eastAsia" w:ascii="HGP創英角ｺﾞｼｯｸUB" w:hAnsi="HGP創英角ｺﾞｼｯｸUB" w:eastAsia="HGP創英角ｺﾞｼｯｸUB"/>
              </w:rPr>
              <w:t>16</w:t>
            </w:r>
            <w:r>
              <w:rPr>
                <w:rFonts w:hint="eastAsia" w:ascii="HGP創英角ｺﾞｼｯｸUB" w:hAnsi="HGP創英角ｺﾞｼｯｸUB" w:eastAsia="HGP創英角ｺﾞｼｯｸUB"/>
              </w:rPr>
              <w:t>団体</w:t>
            </w:r>
          </w:p>
        </w:tc>
      </w:tr>
      <w:tr>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①</w:t>
            </w:r>
          </w:p>
        </w:tc>
        <w:tc>
          <w:tcPr>
            <w:tcW w:w="2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ind w:left="0" w:leftChars="0" w:firstLine="0" w:firstLineChars="0"/>
              <w:rPr>
                <w:rFonts w:hint="default"/>
              </w:rPr>
            </w:pPr>
            <w:r>
              <w:rPr>
                <w:rFonts w:hint="eastAsia"/>
              </w:rPr>
              <w:t>UJI</w:t>
            </w:r>
            <w:r>
              <w:rPr>
                <w:rFonts w:hint="eastAsia"/>
              </w:rPr>
              <w:t>デュアルライフの促進</w:t>
            </w:r>
          </w:p>
        </w:tc>
        <w:tc>
          <w:tcPr>
            <w:tcW w:w="66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ind w:left="0" w:leftChars="0" w:firstLine="0" w:firstLineChars="0"/>
              <w:rPr>
                <w:rFonts w:hint="default"/>
              </w:rPr>
            </w:pPr>
            <w:r>
              <w:rPr>
                <w:rFonts w:hint="eastAsia"/>
              </w:rPr>
              <w:t>・ＵＪＩターン者や二地域居住生活者の活動支援</w:t>
            </w:r>
          </w:p>
          <w:p>
            <w:pPr>
              <w:pStyle w:val="16"/>
              <w:ind w:left="0" w:leftChars="0" w:firstLine="0" w:firstLineChars="0"/>
              <w:rPr>
                <w:rFonts w:hint="default"/>
              </w:rPr>
            </w:pPr>
            <w:r>
              <w:rPr>
                <w:rFonts w:hint="eastAsia"/>
              </w:rPr>
              <w:t>・デュアルライフ大使の取組と活用</w:t>
            </w:r>
          </w:p>
        </w:tc>
      </w:tr>
      <w:tr>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②</w:t>
            </w:r>
          </w:p>
        </w:tc>
        <w:tc>
          <w:tcPr>
            <w:tcW w:w="2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rPr>
            </w:pPr>
            <w:r>
              <w:rPr>
                <w:rFonts w:hint="eastAsia"/>
              </w:rPr>
              <w:t>つばめの学校</w:t>
            </w:r>
          </w:p>
        </w:tc>
        <w:tc>
          <w:tcPr>
            <w:tcW w:w="6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rPr>
            </w:pPr>
            <w:r>
              <w:rPr>
                <w:rFonts w:hint="eastAsia"/>
              </w:rPr>
              <w:t>・同窓会を通じた市外転出者との連携の構築</w:t>
            </w:r>
          </w:p>
          <w:p>
            <w:pPr>
              <w:pStyle w:val="16"/>
              <w:ind w:left="0" w:leftChars="0" w:firstLine="0" w:firstLineChars="0"/>
              <w:rPr>
                <w:rFonts w:hint="default"/>
              </w:rPr>
            </w:pPr>
            <w:r>
              <w:rPr>
                <w:rFonts w:hint="eastAsia"/>
              </w:rPr>
              <w:t>・うきはへの再訪や新たな関係づくりを展開し、出会いの機会の創出と地域活性化の推進</w:t>
            </w:r>
          </w:p>
        </w:tc>
      </w:tr>
      <w:tr>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③</w:t>
            </w:r>
          </w:p>
        </w:tc>
        <w:tc>
          <w:tcPr>
            <w:tcW w:w="2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rPr>
            </w:pPr>
            <w:r>
              <w:rPr>
                <w:rFonts w:hint="eastAsia"/>
              </w:rPr>
              <w:t>地域おこしリーダーの育成支援</w:t>
            </w:r>
          </w:p>
        </w:tc>
        <w:tc>
          <w:tcPr>
            <w:tcW w:w="6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rPr>
            </w:pPr>
            <w:r>
              <w:rPr>
                <w:rFonts w:hint="eastAsia"/>
              </w:rPr>
              <w:t>・次代のまちおこし団体リーダーの育成支援</w:t>
            </w:r>
          </w:p>
          <w:p>
            <w:pPr>
              <w:pStyle w:val="16"/>
              <w:ind w:left="0" w:leftChars="0" w:firstLine="0" w:firstLineChars="0"/>
              <w:rPr>
                <w:rFonts w:hint="default"/>
              </w:rPr>
            </w:pPr>
            <w:r>
              <w:rPr>
                <w:rFonts w:hint="eastAsia"/>
              </w:rPr>
              <w:t>・まちづくり団体の取組支援</w:t>
            </w:r>
          </w:p>
        </w:tc>
      </w:tr>
      <w:tr>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④</w:t>
            </w:r>
          </w:p>
        </w:tc>
        <w:tc>
          <w:tcPr>
            <w:tcW w:w="2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u w:val="single" w:color="auto"/>
              </w:rPr>
            </w:pPr>
            <w:r>
              <w:rPr>
                <w:rFonts w:hint="eastAsia"/>
                <w:u w:val="none" w:color="auto"/>
              </w:rPr>
              <w:t>ワーケーションの推進</w:t>
            </w:r>
          </w:p>
        </w:tc>
        <w:tc>
          <w:tcPr>
            <w:tcW w:w="6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rPr>
            </w:pPr>
            <w:r>
              <w:rPr>
                <w:rFonts w:hint="eastAsia"/>
              </w:rPr>
              <w:t>・サテライトオフィスの立地促進</w:t>
            </w:r>
          </w:p>
          <w:p>
            <w:pPr>
              <w:pStyle w:val="16"/>
              <w:ind w:left="0" w:leftChars="0" w:firstLine="0" w:firstLineChars="0"/>
              <w:rPr>
                <w:rFonts w:hint="default"/>
              </w:rPr>
            </w:pPr>
            <w:r>
              <w:rPr>
                <w:rFonts w:hint="eastAsia"/>
              </w:rPr>
              <w:t>・ワーケーションの受入に伴う運営スキルの養成</w:t>
            </w:r>
          </w:p>
        </w:tc>
      </w:tr>
      <w:tr>
        <w:trPr/>
        <w:tc>
          <w:tcPr>
            <w:tcW w:w="954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center"/>
          </w:tcPr>
          <w:p>
            <w:pPr>
              <w:pStyle w:val="16"/>
              <w:ind w:left="0" w:leftChars="0" w:firstLine="0" w:firstLineChars="0"/>
              <w:rPr>
                <w:rFonts w:hint="default" w:ascii="HGP創英角ｺﾞｼｯｸUB" w:hAnsi="HGP創英角ｺﾞｼｯｸUB" w:eastAsia="HGP創英角ｺﾞｼｯｸUB"/>
              </w:rPr>
            </w:pPr>
            <w:r>
              <w:rPr>
                <w:rFonts w:hint="eastAsia" w:ascii="HGP創英角ｺﾞｼｯｸUB" w:hAnsi="HGP創英角ｺﾞｼｯｸUB" w:eastAsia="HGP創英角ｺﾞｼｯｸUB"/>
              </w:rPr>
              <w:t>２　遠隔技術でつながる新たなスタイルを構築します　　</w:t>
            </w:r>
            <w:r>
              <w:rPr>
                <w:rFonts w:hint="eastAsia" w:ascii="HGP創英角ｺﾞｼｯｸUB" w:hAnsi="HGP創英角ｺﾞｼｯｸUB" w:eastAsia="HGP創英角ｺﾞｼｯｸUB"/>
              </w:rPr>
              <w:t>KPI</w:t>
            </w:r>
            <w:r>
              <w:rPr>
                <w:rFonts w:hint="eastAsia" w:ascii="HGP創英角ｺﾞｼｯｸUB" w:hAnsi="HGP創英角ｺﾞｼｯｸUB" w:eastAsia="HGP創英角ｺﾞｼｯｸUB"/>
              </w:rPr>
              <w:t>：デジタル申請年間受付件数　</w:t>
            </w:r>
            <w:r>
              <w:rPr>
                <w:rFonts w:hint="eastAsia" w:ascii="HGP創英角ｺﾞｼｯｸUB" w:hAnsi="HGP創英角ｺﾞｼｯｸUB" w:eastAsia="HGP創英角ｺﾞｼｯｸUB"/>
              </w:rPr>
              <w:t>0</w:t>
            </w:r>
            <w:r>
              <w:rPr>
                <w:rFonts w:hint="eastAsia" w:ascii="HGP創英角ｺﾞｼｯｸUB" w:hAnsi="HGP創英角ｺﾞｼｯｸUB" w:eastAsia="HGP創英角ｺﾞｼｯｸUB"/>
              </w:rPr>
              <w:t>件→</w:t>
            </w:r>
            <w:r>
              <w:rPr>
                <w:rFonts w:hint="eastAsia" w:ascii="HGP創英角ｺﾞｼｯｸUB" w:hAnsi="HGP創英角ｺﾞｼｯｸUB" w:eastAsia="HGP創英角ｺﾞｼｯｸUB"/>
              </w:rPr>
              <w:t>240</w:t>
            </w:r>
            <w:r>
              <w:rPr>
                <w:rFonts w:hint="eastAsia" w:ascii="HGP創英角ｺﾞｼｯｸUB" w:hAnsi="HGP創英角ｺﾞｼｯｸUB" w:eastAsia="HGP創英角ｺﾞｼｯｸUB"/>
              </w:rPr>
              <w:t>件</w:t>
            </w:r>
          </w:p>
        </w:tc>
      </w:tr>
      <w:tr>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①</w:t>
            </w:r>
          </w:p>
        </w:tc>
        <w:tc>
          <w:tcPr>
            <w:tcW w:w="2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ind w:left="0" w:leftChars="0" w:firstLine="0" w:firstLineChars="0"/>
              <w:rPr>
                <w:rFonts w:hint="default"/>
                <w:u w:val="none" w:color="auto"/>
              </w:rPr>
            </w:pPr>
            <w:r>
              <w:rPr>
                <w:rFonts w:hint="eastAsia"/>
                <w:u w:val="none" w:color="auto"/>
              </w:rPr>
              <w:t>生涯学習リモート講座の開講</w:t>
            </w:r>
          </w:p>
        </w:tc>
        <w:tc>
          <w:tcPr>
            <w:tcW w:w="660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ind w:left="0" w:leftChars="0" w:right="0" w:rightChars="0" w:firstLine="0" w:firstLineChars="0"/>
              <w:rPr>
                <w:rFonts w:hint="default"/>
                <w:w w:val="90"/>
              </w:rPr>
            </w:pPr>
            <w:r>
              <w:rPr>
                <w:rFonts w:hint="eastAsia"/>
              </w:rPr>
              <w:t>・専門的な講座や新規講座のリモートによる開催</w:t>
            </w:r>
          </w:p>
          <w:p>
            <w:pPr>
              <w:pStyle w:val="16"/>
              <w:ind w:left="0" w:leftChars="0" w:right="0" w:rightChars="0" w:firstLine="0" w:firstLineChars="0"/>
              <w:rPr>
                <w:rFonts w:hint="default"/>
                <w:w w:val="90"/>
              </w:rPr>
            </w:pPr>
            <w:r>
              <w:rPr>
                <w:rFonts w:hint="eastAsia"/>
              </w:rPr>
              <w:t>・オンライン環境の整備</w:t>
            </w:r>
          </w:p>
        </w:tc>
      </w:tr>
      <w:tr>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②</w:t>
            </w:r>
          </w:p>
        </w:tc>
        <w:tc>
          <w:tcPr>
            <w:tcW w:w="2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u w:val="none" w:color="auto"/>
              </w:rPr>
            </w:pPr>
            <w:r>
              <w:rPr>
                <w:rFonts w:hint="eastAsia"/>
                <w:u w:val="none" w:color="auto"/>
              </w:rPr>
              <w:t>遠隔でつながる見守り活動</w:t>
            </w:r>
          </w:p>
        </w:tc>
        <w:tc>
          <w:tcPr>
            <w:tcW w:w="6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rPr>
            </w:pPr>
            <w:r>
              <w:rPr>
                <w:rFonts w:hint="eastAsia"/>
              </w:rPr>
              <w:t>・新しい生活様式や緊急時に対応したタブレット等の整備とコミュニケーションの取組</w:t>
            </w:r>
          </w:p>
          <w:p>
            <w:pPr>
              <w:pStyle w:val="16"/>
              <w:ind w:left="0" w:leftChars="0" w:firstLine="0" w:firstLineChars="0"/>
              <w:rPr>
                <w:rFonts w:hint="default"/>
              </w:rPr>
            </w:pPr>
            <w:r>
              <w:rPr>
                <w:rFonts w:hint="eastAsia"/>
              </w:rPr>
              <w:t>・リモートによる見守り活動の実施検討</w:t>
            </w:r>
          </w:p>
        </w:tc>
      </w:tr>
      <w:tr>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③</w:t>
            </w:r>
          </w:p>
        </w:tc>
        <w:tc>
          <w:tcPr>
            <w:tcW w:w="2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u w:val="none" w:color="auto"/>
              </w:rPr>
            </w:pPr>
            <w:r>
              <w:rPr>
                <w:rFonts w:hint="eastAsia"/>
                <w:u w:val="none" w:color="auto"/>
              </w:rPr>
              <w:t>各組織の役員の負担を減らす遠隔技術の活用</w:t>
            </w:r>
          </w:p>
        </w:tc>
        <w:tc>
          <w:tcPr>
            <w:tcW w:w="6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rPr>
            </w:pPr>
            <w:r>
              <w:rPr>
                <w:rFonts w:hint="eastAsia"/>
              </w:rPr>
              <w:t>・消防団やＰＴＡ、自治会、民生委員等の会合をリモートで実施する</w:t>
            </w:r>
          </w:p>
          <w:p>
            <w:pPr>
              <w:pStyle w:val="16"/>
              <w:ind w:left="0" w:leftChars="0" w:firstLine="0" w:firstLineChars="0"/>
              <w:rPr>
                <w:rFonts w:hint="default"/>
              </w:rPr>
            </w:pPr>
            <w:r>
              <w:rPr>
                <w:rFonts w:hint="eastAsia"/>
              </w:rPr>
              <w:t>・情報収集・発信についてＳＮＳ等の活用を検討</w:t>
            </w:r>
          </w:p>
        </w:tc>
      </w:tr>
      <w:tr>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④</w:t>
            </w:r>
          </w:p>
        </w:tc>
        <w:tc>
          <w:tcPr>
            <w:tcW w:w="2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u w:val="none" w:color="auto"/>
              </w:rPr>
            </w:pPr>
            <w:r>
              <w:rPr>
                <w:rFonts w:hint="eastAsia"/>
                <w:u w:val="none" w:color="auto"/>
              </w:rPr>
              <w:t>協働のまちづくりを推進する遠隔会議の開催</w:t>
            </w:r>
          </w:p>
        </w:tc>
        <w:tc>
          <w:tcPr>
            <w:tcW w:w="6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left="0" w:leftChars="0" w:firstLine="0" w:firstLineChars="0"/>
              <w:rPr>
                <w:rFonts w:hint="default"/>
              </w:rPr>
            </w:pPr>
            <w:r>
              <w:rPr>
                <w:rFonts w:hint="eastAsia"/>
              </w:rPr>
              <w:t>・リモートによる協働のまちづくりワークショップの開催</w:t>
            </w:r>
          </w:p>
        </w:tc>
      </w:tr>
      <w:tr>
        <w:trPr/>
        <w:tc>
          <w:tcPr>
            <w:tcW w:w="53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6"/>
              <w:ind w:left="0" w:leftChars="0" w:firstLine="0" w:firstLineChars="0"/>
              <w:jc w:val="center"/>
              <w:rPr>
                <w:rFonts w:hint="default" w:ascii="BIZ UDPゴシック" w:hAnsi="BIZ UDPゴシック" w:eastAsia="BIZ UDPゴシック"/>
              </w:rPr>
            </w:pPr>
            <w:r>
              <w:rPr>
                <w:rFonts w:hint="eastAsia" w:ascii="BIZ UDPゴシック" w:hAnsi="BIZ UDPゴシック" w:eastAsia="BIZ UDPゴシック"/>
              </w:rPr>
              <w:t>⑤</w:t>
            </w:r>
          </w:p>
        </w:tc>
        <w:tc>
          <w:tcPr>
            <w:tcW w:w="23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u w:val="none" w:color="auto"/>
              </w:rPr>
            </w:pPr>
            <w:r>
              <w:rPr>
                <w:rFonts w:hint="eastAsia"/>
                <w:u w:val="none" w:color="auto"/>
              </w:rPr>
              <w:t>デジタル社会の推進</w:t>
            </w:r>
          </w:p>
        </w:tc>
        <w:tc>
          <w:tcPr>
            <w:tcW w:w="66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rPr>
            </w:pPr>
            <w:r>
              <w:rPr>
                <w:rFonts w:hint="eastAsia"/>
              </w:rPr>
              <w:t>・</w:t>
            </w:r>
            <w:r>
              <w:rPr>
                <w:rFonts w:hint="eastAsia"/>
              </w:rPr>
              <w:t>Society5.0</w:t>
            </w:r>
            <w:r>
              <w:rPr>
                <w:rFonts w:hint="eastAsia"/>
              </w:rPr>
              <w:t>社会の市民手続きのデジタル化とペーパーレス化</w:t>
            </w:r>
          </w:p>
          <w:p>
            <w:pPr>
              <w:pStyle w:val="0"/>
              <w:rPr>
                <w:rFonts w:hint="default"/>
              </w:rPr>
            </w:pPr>
            <w:r>
              <w:rPr>
                <w:rFonts w:hint="eastAsia"/>
              </w:rPr>
              <w:t>・デジタル変革に対応する時代にあったホームページの構築</w:t>
            </w:r>
          </w:p>
          <w:p>
            <w:pPr>
              <w:pStyle w:val="0"/>
              <w:rPr>
                <w:rFonts w:hint="default"/>
              </w:rPr>
            </w:pPr>
            <w:r>
              <w:rPr>
                <w:rFonts w:hint="eastAsia"/>
              </w:rPr>
              <w:t>・情報化アドバイザーの活用</w:t>
            </w:r>
          </w:p>
        </w:tc>
      </w:tr>
    </w:tbl>
    <w:p>
      <w:pPr>
        <w:pStyle w:val="16"/>
        <w:ind w:left="420" w:firstLine="210"/>
        <w:rPr>
          <w:rFonts w:hint="default"/>
        </w:rPr>
      </w:pPr>
    </w:p>
    <w:sectPr>
      <w:pgSz w:w="11906" w:h="16838"/>
      <w:pgMar w:top="1440" w:right="1080" w:bottom="1440" w:left="1080"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ook Antiqua">
    <w:panose1 w:val="00000000000000000000"/>
    <w:charset w:val="00"/>
    <w:family w:val="roman"/>
    <w:notTrueType/>
    <w:pitch w:val="variable"/>
    <w:sig w:usb0="00000000" w:usb1="00000000" w:usb2="00000000" w:usb3="00000000" w:csb0="FF000000" w:csb1="00000000"/>
  </w:font>
  <w:font w:name="HG明朝B">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P明朝B">
    <w:panose1 w:val="00000000000000000000"/>
    <w:charset w:val="80"/>
    <w:family w:val="roma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HG明朝B">
    <w:panose1 w:val="00000800000000000000"/>
    <w:charset w:val="80"/>
    <w:family w:val="roman"/>
    <w:notTrueType/>
    <w:pitch w:val="fixed"/>
    <w:sig w:usb0="00000000" w:usb1="00000000" w:usb2="00000000" w:usb3="00000000" w:csb0="01008200" w:csb1="00000000"/>
  </w:font>
  <w:font w:name="Book Antiqua">
    <w:panose1 w:val="00000800000000000000"/>
    <w:charset w:val="00"/>
    <w:family w:val="roman"/>
    <w:notTrueType/>
    <w:pitch w:val="variable"/>
    <w:sig w:usb0="00000000" w:usb1="00000000" w:usb2="00000000" w:usb3="00000000" w:csb0="FF000000" w:csb1="00000000"/>
  </w:font>
  <w:font w:name="BIZ UDP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0"/>
      <w:jc w:val="center"/>
      <w:rPr>
        <w:rFonts w:hint="default"/>
      </w:rPr>
    </w:pPr>
  </w:p>
  <w:p>
    <w:pPr>
      <w:pStyle w:val="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0"/>
      <w:jc w:val="center"/>
      <w:rPr>
        <w:rFonts w:hint="default"/>
      </w:rPr>
    </w:pPr>
  </w:p>
  <w:p>
    <w:pPr>
      <w:pStyle w:val="2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1348132839"/>
      <w:docPartObj>
        <w:docPartGallery w:val="Page Numbers (Bottom of Page)"/>
        <w:docPartUnique/>
      </w:docPartObj>
    </w:sdtPr>
    <w:sdtEndPr>
      <w:rPr>
        <w:rFonts w:hint="default" w:ascii="BIZ UDPゴシック" w:hAnsi="BIZ UDPゴシック" w:eastAsia="BIZ UDPゴシック"/>
      </w:rPr>
    </w:sdtEndPr>
    <w:sdtContent>
      <w:p>
        <w:pPr>
          <w:pStyle w:val="2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ascii="BIZ UDPゴシック" w:hAnsi="BIZ UDPゴシック" w:eastAsia="BIZ UDPゴシック"/>
          </w:rPr>
          <w:t>6</w:t>
        </w:r>
        <w:r>
          <w:rPr>
            <w:rFonts w:hint="eastAsia"/>
          </w:rPr>
          <w:fldChar w:fldCharType="end"/>
        </w:r>
      </w:p>
    </w:sdtContent>
  </w:sdt>
  <w:p>
    <w:pPr>
      <w:pStyle w:val="20"/>
      <w:rPr>
        <w:rFonts w:hint="default"/>
      </w:rPr>
    </w:pPr>
  </w:p>
</w:ftr>
</file>

<file path=word/footnotes.xml><?xml version="1.0" encoding="utf-8"?>
<w:footnot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otnote w:id="1">
    <w:p>
      <w:pPr>
        <w:pStyle w:val="52"/>
        <w:rPr>
          <w:rFonts w:hint="default"/>
        </w:rPr>
      </w:pPr>
      <w:r>
        <w:rPr>
          <w:rStyle w:val="54"/>
          <w:rFonts w:hint="eastAsia"/>
        </w:rPr>
        <w:footnoteRef/>
      </w:r>
      <w:r>
        <w:rPr>
          <w:rFonts w:hint="default"/>
        </w:rPr>
        <w:t xml:space="preserve"> </w:t>
      </w:r>
      <w:r>
        <w:rPr>
          <w:rFonts w:hint="eastAsia"/>
        </w:rPr>
        <w:t>①身体的距離の確保、②マスクの着用、③手洗い</w:t>
      </w:r>
    </w:p>
  </w:footnote>
</w:footnote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singleLevel"/>
    <w:tmpl w:val="C0425828"/>
    <w:lvl w:ilvl="0">
      <w:numFmt w:val="bullet"/>
      <w:pStyle w:val="32"/>
      <w:lvlText w:val=""/>
      <w:lvlJc w:val="left"/>
      <w:pPr>
        <w:tabs>
          <w:tab w:val="num" w:leader="none" w:pos="360"/>
        </w:tabs>
        <w:ind w:left="360" w:hanging="360" w:hangingChars="200"/>
      </w:pPr>
      <w:rPr>
        <w:rFonts w:hint="default" w:ascii="Wingdings" w:hAnsi="Wingdings"/>
      </w:rPr>
    </w:lvl>
  </w:abstractNum>
  <w:abstractNum w:abstractNumId="1">
    <w:nsid w:val="00000002"/>
    <w:multiLevelType w:val="singleLevel"/>
    <w:tmpl w:val="D25EF5A4"/>
    <w:lvl w:ilvl="0">
      <w:numFmt w:val="bullet"/>
      <w:pStyle w:val="33"/>
      <w:lvlText w:val=""/>
      <w:lvlJc w:val="left"/>
      <w:pPr>
        <w:ind w:left="845" w:hanging="420"/>
      </w:pPr>
      <w:rPr>
        <w:rFonts w:hint="default" w:ascii="Wingdings" w:hAnsi="Wingdings"/>
      </w:rPr>
    </w:lvl>
  </w:abstractNum>
  <w:abstractNum w:abstractNumId="2">
    <w:nsid w:val="00000003"/>
    <w:multiLevelType w:val="singleLevel"/>
    <w:tmpl w:val="0FE04666"/>
    <w:lvl w:ilvl="0">
      <w:numFmt w:val="bullet"/>
      <w:pStyle w:val="34"/>
      <w:lvlText w:val=""/>
      <w:lvlJc w:val="left"/>
      <w:pPr>
        <w:tabs>
          <w:tab w:val="num" w:leader="none" w:pos="1211"/>
        </w:tabs>
        <w:ind w:left="1211" w:leftChars="400" w:hanging="360" w:hangingChars="200"/>
      </w:pPr>
      <w:rPr>
        <w:rFonts w:hint="default" w:ascii="Wingdings" w:hAnsi="Wingdings"/>
      </w:rPr>
    </w:lvl>
  </w:abstractNum>
  <w:abstractNum w:abstractNumId="3">
    <w:nsid w:val="00000004"/>
    <w:multiLevelType w:val="singleLevel"/>
    <w:tmpl w:val="B12C853E"/>
    <w:lvl w:ilvl="0">
      <w:numFmt w:val="bullet"/>
      <w:pStyle w:val="43"/>
      <w:lvlText w:val=""/>
      <w:lvlJc w:val="left"/>
      <w:pPr>
        <w:tabs>
          <w:tab w:val="num" w:leader="none" w:pos="1636"/>
        </w:tabs>
        <w:ind w:left="1636" w:leftChars="600" w:hanging="360" w:hangingChars="200"/>
      </w:pPr>
      <w:rPr>
        <w:rFonts w:hint="default" w:ascii="Wingdings" w:hAnsi="Wingdings"/>
      </w:rPr>
    </w:lvl>
  </w:abstractNum>
  <w:abstractNum w:abstractNumId="4">
    <w:nsid w:val="00000005"/>
    <w:multiLevelType w:val="singleLevel"/>
    <w:tmpl w:val="E304A164"/>
    <w:lvl w:ilvl="0">
      <w:numFmt w:val="bullet"/>
      <w:pStyle w:val="49"/>
      <w:lvlText w:val=""/>
      <w:lvlJc w:val="left"/>
      <w:pPr>
        <w:tabs>
          <w:tab w:val="num" w:leader="none" w:pos="2061"/>
        </w:tabs>
        <w:ind w:left="2061" w:leftChars="800" w:hanging="360" w:hangingChars="20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spacing w:before="360" w:beforeLines="100" w:beforeAutospacing="0"/>
      <w:ind w:left="550" w:hanging="550" w:hangingChars="550"/>
      <w:outlineLvl w:val="0"/>
    </w:pPr>
    <w:rPr>
      <w:rFonts w:eastAsia="BIZ UDPゴシック" w:asciiTheme="majorHAnsi" w:hAnsiTheme="majorHAnsi"/>
      <w:color w:val="17375E" w:themeColor="text2" w:themeShade="BF"/>
      <w:sz w:val="32"/>
    </w:rPr>
  </w:style>
  <w:style w:type="paragraph" w:styleId="2">
    <w:name w:val="heading 2"/>
    <w:basedOn w:val="0"/>
    <w:next w:val="0"/>
    <w:link w:val="17"/>
    <w:uiPriority w:val="0"/>
    <w:qFormat/>
    <w:pPr>
      <w:pageBreakBefore w:val="1"/>
      <w:shd w:val="clear" w:color="auto" w:themeFill="text2" w:themeFillTint="FF" w:themeFillShade="FF"/>
      <w:spacing w:before="720" w:beforeLines="200" w:beforeAutospacing="0"/>
      <w:ind w:left="840" w:right="1260" w:rightChars="600" w:hanging="840" w:hangingChars="350"/>
      <w:outlineLvl w:val="1"/>
    </w:pPr>
    <w:rPr>
      <w:rFonts w:ascii="BIZ UDPゴシック" w:hAnsi="BIZ UDPゴシック" w:eastAsia="BIZ UDPゴシック"/>
      <w:color w:val="FFFFFF" w:themeColor="background1"/>
      <w:sz w:val="24"/>
    </w:rPr>
  </w:style>
  <w:style w:type="paragraph" w:styleId="3">
    <w:name w:val="heading 3"/>
    <w:basedOn w:val="0"/>
    <w:next w:val="0"/>
    <w:link w:val="28"/>
    <w:uiPriority w:val="0"/>
    <w:qFormat/>
    <w:pPr>
      <w:keepNext w:val="1"/>
      <w:outlineLvl w:val="2"/>
    </w:pPr>
    <w:rPr>
      <w:rFonts w:asciiTheme="majorHAnsi" w:hAnsiTheme="majorHAnsi" w:eastAsiaTheme="majorEastAsia"/>
      <w:sz w:val="24"/>
    </w:rPr>
  </w:style>
  <w:style w:type="paragraph" w:styleId="4">
    <w:name w:val="heading 4"/>
    <w:basedOn w:val="0"/>
    <w:next w:val="0"/>
    <w:link w:val="30"/>
    <w:uiPriority w:val="0"/>
    <w:qFormat/>
    <w:pPr>
      <w:keepNext w:val="1"/>
      <w:pBdr>
        <w:top w:val="single" w:color="E26B0A" w:themeColor="accent6" w:themeShade="BF" w:sz="4" w:space="1"/>
        <w:bottom w:val="single" w:color="E26B0A" w:themeColor="accent6" w:themeShade="BF" w:sz="4" w:space="1"/>
      </w:pBdr>
      <w:spacing w:before="360" w:beforeLines="100" w:beforeAutospacing="0"/>
      <w:ind w:left="200" w:leftChars="200"/>
      <w:outlineLvl w:val="3"/>
    </w:pPr>
    <w:rPr>
      <w:rFonts w:ascii="BIZ UDPゴシック" w:hAnsi="BIZ UDPゴシック" w:eastAsia="BIZ UDPゴシック"/>
      <w:b w:val="1"/>
      <w:color w:val="E26B0A" w:themeColor="accent6" w:themeShade="BF"/>
      <w:sz w:val="32"/>
    </w:rPr>
  </w:style>
  <w:style w:type="paragraph" w:styleId="5">
    <w:name w:val="heading 5"/>
    <w:basedOn w:val="0"/>
    <w:next w:val="0"/>
    <w:link w:val="31"/>
    <w:uiPriority w:val="0"/>
    <w:qFormat/>
    <w:pPr>
      <w:keepNext w:val="1"/>
      <w:spacing w:before="180" w:beforeLines="50" w:beforeAutospacing="0"/>
      <w:ind w:left="200" w:leftChars="200"/>
      <w:outlineLvl w:val="4"/>
    </w:pPr>
    <w:rPr>
      <w:rFonts w:eastAsia="BIZ UDPゴシック" w:asciiTheme="majorHAnsi" w:hAnsiTheme="majorHAnsi"/>
      <w:color w:val="1F497D" w:themeColor="text2"/>
      <w:sz w:val="24"/>
    </w:rPr>
  </w:style>
  <w:style w:type="paragraph" w:styleId="6">
    <w:name w:val="heading 6"/>
    <w:basedOn w:val="0"/>
    <w:next w:val="0"/>
    <w:link w:val="44"/>
    <w:uiPriority w:val="0"/>
    <w:qFormat/>
    <w:pPr>
      <w:keepNext w:val="1"/>
      <w:ind w:left="400" w:leftChars="400"/>
      <w:outlineLvl w:val="5"/>
    </w:pPr>
    <w:rPr>
      <w:b w:val="1"/>
    </w:rPr>
  </w:style>
  <w:style w:type="paragraph" w:styleId="7">
    <w:name w:val="heading 7"/>
    <w:basedOn w:val="0"/>
    <w:next w:val="0"/>
    <w:link w:val="57"/>
    <w:uiPriority w:val="0"/>
    <w:qFormat/>
    <w:pPr>
      <w:keepNext w:val="1"/>
      <w:ind w:left="800" w:leftChars="800"/>
      <w:outlineLvl w:val="6"/>
    </w:pPr>
  </w:style>
  <w:style w:type="paragraph" w:styleId="8">
    <w:name w:val="heading 8"/>
    <w:basedOn w:val="0"/>
    <w:next w:val="0"/>
    <w:link w:val="56"/>
    <w:uiPriority w:val="0"/>
    <w:qFormat/>
    <w:pPr>
      <w:keepNext w:val="1"/>
      <w:ind w:left="1200" w:leftChars="1200"/>
      <w:outlineLvl w:val="7"/>
    </w:pPr>
  </w:style>
  <w:style w:type="paragraph" w:styleId="9">
    <w:name w:val="heading 9"/>
    <w:basedOn w:val="0"/>
    <w:next w:val="0"/>
    <w:link w:val="55"/>
    <w:uiPriority w:val="0"/>
    <w:qFormat/>
    <w:pPr>
      <w:keepNext w:val="1"/>
      <w:ind w:left="1200" w:leftChars="12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eastAsia="BIZ UDPゴシック" w:asciiTheme="majorHAnsi" w:hAnsiTheme="majorHAnsi"/>
      <w:color w:val="17375E" w:themeColor="text2" w:themeShade="BF"/>
      <w:sz w:val="32"/>
    </w:rPr>
  </w:style>
  <w:style w:type="paragraph" w:styleId="16">
    <w:name w:val="Normal Indent"/>
    <w:basedOn w:val="0"/>
    <w:next w:val="16"/>
    <w:link w:val="0"/>
    <w:uiPriority w:val="0"/>
    <w:pPr>
      <w:ind w:left="200" w:leftChars="200" w:firstLine="100" w:firstLineChars="100"/>
    </w:pPr>
    <w:rPr>
      <w:rFonts w:asciiTheme="minorEastAsia" w:hAnsiTheme="minorEastAsia"/>
    </w:rPr>
  </w:style>
  <w:style w:type="character" w:styleId="17" w:customStyle="1">
    <w:name w:val="見出し 2 (文字)"/>
    <w:basedOn w:val="10"/>
    <w:next w:val="17"/>
    <w:link w:val="2"/>
    <w:uiPriority w:val="0"/>
    <w:rPr>
      <w:rFonts w:ascii="BIZ UDPゴシック" w:hAnsi="BIZ UDPゴシック" w:eastAsia="BIZ UDPゴシック"/>
      <w:color w:val="FFFFFF" w:themeColor="background1"/>
      <w:sz w:val="24"/>
      <w:shd w:val="clear" w:color="auto" w:themeFill="text2" w:themeFillTint="FF" w:themeFillShade="FF"/>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TOC Heading"/>
    <w:basedOn w:val="1"/>
    <w:next w:val="0"/>
    <w:link w:val="0"/>
    <w:uiPriority w:val="0"/>
    <w:qFormat/>
    <w:pPr>
      <w:keepLines w:val="1"/>
      <w:widowControl w:val="1"/>
      <w:spacing w:before="480" w:beforeLines="0" w:beforeAutospacing="0" w:line="276" w:lineRule="auto"/>
      <w:jc w:val="left"/>
      <w:outlineLvl w:val="9"/>
    </w:pPr>
    <w:rPr>
      <w:rFonts w:eastAsiaTheme="majorEastAsia"/>
      <w:b w:val="1"/>
      <w:color w:val="366092" w:themeColor="accent1" w:themeShade="BF"/>
      <w:kern w:val="0"/>
      <w:sz w:val="28"/>
    </w:rPr>
  </w:style>
  <w:style w:type="paragraph" w:styleId="23">
    <w:name w:val="toc 1"/>
    <w:basedOn w:val="0"/>
    <w:next w:val="0"/>
    <w:link w:val="0"/>
    <w:uiPriority w:val="0"/>
    <w:rPr>
      <w:rFonts w:ascii="BIZ UDPゴシック" w:hAnsi="BIZ UDPゴシック" w:eastAsia="BIZ UDPゴシック"/>
    </w:rPr>
  </w:style>
  <w:style w:type="paragraph" w:styleId="24">
    <w:name w:val="toc 2"/>
    <w:basedOn w:val="0"/>
    <w:next w:val="0"/>
    <w:link w:val="0"/>
    <w:uiPriority w:val="0"/>
    <w:pPr>
      <w:ind w:left="210" w:leftChars="100"/>
    </w:pPr>
    <w:rPr>
      <w:rFonts w:ascii="BIZ UDPゴシック" w:hAnsi="BIZ UDPゴシック" w:eastAsia="BIZ UDPゴシック"/>
    </w:rPr>
  </w:style>
  <w:style w:type="character" w:styleId="25">
    <w:name w:val="Hyperlink"/>
    <w:basedOn w:val="10"/>
    <w:next w:val="25"/>
    <w:link w:val="0"/>
    <w:uiPriority w:val="0"/>
    <w:rPr>
      <w:rFonts w:ascii="BIZ UDPゴシック" w:hAnsi="BIZ UDPゴシック" w:eastAsia="BIZ UDPゴシック"/>
      <w:color w:val="0000FF" w:themeColor="hyperlink"/>
      <w:u w:val="single" w:color="auto"/>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character" w:styleId="28" w:customStyle="1">
    <w:name w:val="見出し 3 (文字)"/>
    <w:basedOn w:val="10"/>
    <w:next w:val="28"/>
    <w:link w:val="3"/>
    <w:uiPriority w:val="0"/>
    <w:rPr>
      <w:rFonts w:asciiTheme="majorHAnsi" w:hAnsiTheme="majorHAnsi" w:eastAsiaTheme="majorEastAsia"/>
      <w:sz w:val="24"/>
    </w:rPr>
  </w:style>
  <w:style w:type="paragraph" w:styleId="29">
    <w:name w:val="toc 3"/>
    <w:basedOn w:val="0"/>
    <w:next w:val="0"/>
    <w:link w:val="0"/>
    <w:uiPriority w:val="0"/>
    <w:pPr>
      <w:ind w:left="420" w:leftChars="200"/>
    </w:pPr>
    <w:rPr>
      <w:rFonts w:ascii="BIZ UDPゴシック" w:hAnsi="BIZ UDPゴシック" w:eastAsia="BIZ UDPゴシック"/>
    </w:rPr>
  </w:style>
  <w:style w:type="character" w:styleId="30" w:customStyle="1">
    <w:name w:val="見出し 4 (文字)"/>
    <w:basedOn w:val="10"/>
    <w:next w:val="30"/>
    <w:link w:val="4"/>
    <w:uiPriority w:val="0"/>
    <w:rPr>
      <w:rFonts w:ascii="BIZ UDPゴシック" w:hAnsi="BIZ UDPゴシック" w:eastAsia="BIZ UDPゴシック"/>
      <w:b w:val="1"/>
      <w:color w:val="E26B0A" w:themeColor="accent6" w:themeShade="BF"/>
      <w:sz w:val="32"/>
    </w:rPr>
  </w:style>
  <w:style w:type="character" w:styleId="31" w:customStyle="1">
    <w:name w:val="見出し 5 (文字)"/>
    <w:basedOn w:val="10"/>
    <w:next w:val="31"/>
    <w:link w:val="5"/>
    <w:uiPriority w:val="0"/>
    <w:rPr>
      <w:rFonts w:eastAsia="BIZ UDPゴシック" w:asciiTheme="majorHAnsi" w:hAnsiTheme="majorHAnsi"/>
      <w:color w:val="1F497D" w:themeColor="text2"/>
      <w:sz w:val="24"/>
    </w:rPr>
  </w:style>
  <w:style w:type="paragraph" w:styleId="32">
    <w:name w:val="List Bullet"/>
    <w:basedOn w:val="0"/>
    <w:next w:val="32"/>
    <w:link w:val="0"/>
    <w:uiPriority w:val="0"/>
    <w:pPr>
      <w:numPr>
        <w:numId w:val="1"/>
      </w:numPr>
      <w:contextualSpacing w:val="1"/>
    </w:pPr>
  </w:style>
  <w:style w:type="paragraph" w:styleId="33">
    <w:name w:val="List Bullet 2"/>
    <w:basedOn w:val="0"/>
    <w:next w:val="33"/>
    <w:link w:val="0"/>
    <w:uiPriority w:val="0"/>
    <w:pPr>
      <w:numPr>
        <w:numId w:val="2"/>
      </w:numPr>
      <w:contextualSpacing w:val="1"/>
    </w:pPr>
    <w:rPr>
      <w:rFonts w:asciiTheme="minorEastAsia" w:hAnsiTheme="minorEastAsia"/>
      <w:sz w:val="20"/>
    </w:rPr>
  </w:style>
  <w:style w:type="paragraph" w:styleId="34">
    <w:name w:val="List Bullet 3"/>
    <w:basedOn w:val="0"/>
    <w:next w:val="34"/>
    <w:link w:val="0"/>
    <w:uiPriority w:val="0"/>
    <w:pPr>
      <w:numPr>
        <w:numId w:val="3"/>
      </w:numPr>
      <w:contextualSpacing w:val="1"/>
    </w:pPr>
    <w:rPr>
      <w:rFonts w:asciiTheme="minorEastAsia" w:hAnsiTheme="minorEastAsia"/>
    </w:rPr>
  </w:style>
  <w:style w:type="paragraph" w:styleId="35">
    <w:name w:val="Body Text"/>
    <w:basedOn w:val="0"/>
    <w:next w:val="35"/>
    <w:link w:val="36"/>
    <w:uiPriority w:val="0"/>
  </w:style>
  <w:style w:type="character" w:styleId="36" w:customStyle="1">
    <w:name w:val="本文 (文字)"/>
    <w:basedOn w:val="10"/>
    <w:next w:val="36"/>
    <w:link w:val="35"/>
    <w:uiPriority w:val="0"/>
  </w:style>
  <w:style w:type="paragraph" w:styleId="37">
    <w:name w:val="Body Text 2"/>
    <w:basedOn w:val="0"/>
    <w:next w:val="37"/>
    <w:link w:val="38"/>
    <w:uiPriority w:val="0"/>
    <w:pPr>
      <w:spacing w:line="480" w:lineRule="auto"/>
    </w:pPr>
  </w:style>
  <w:style w:type="character" w:styleId="38" w:customStyle="1">
    <w:name w:val="本文 2 (文字)"/>
    <w:basedOn w:val="10"/>
    <w:next w:val="38"/>
    <w:link w:val="37"/>
    <w:uiPriority w:val="0"/>
  </w:style>
  <w:style w:type="paragraph" w:styleId="39">
    <w:name w:val="Body Text 3"/>
    <w:basedOn w:val="0"/>
    <w:next w:val="39"/>
    <w:link w:val="40"/>
    <w:uiPriority w:val="0"/>
    <w:rPr>
      <w:sz w:val="16"/>
    </w:rPr>
  </w:style>
  <w:style w:type="character" w:styleId="40" w:customStyle="1">
    <w:name w:val="本文 3 (文字)"/>
    <w:basedOn w:val="10"/>
    <w:next w:val="40"/>
    <w:link w:val="39"/>
    <w:uiPriority w:val="0"/>
    <w:rPr>
      <w:sz w:val="16"/>
    </w:rPr>
  </w:style>
  <w:style w:type="paragraph" w:styleId="41">
    <w:name w:val="Body Text Indent"/>
    <w:basedOn w:val="0"/>
    <w:next w:val="41"/>
    <w:link w:val="42"/>
    <w:uiPriority w:val="0"/>
    <w:pPr>
      <w:ind w:left="851" w:leftChars="400"/>
    </w:pPr>
    <w:rPr>
      <w:rFonts w:eastAsia="BIZ UDPゴシック"/>
      <w:sz w:val="24"/>
    </w:rPr>
  </w:style>
  <w:style w:type="character" w:styleId="42" w:customStyle="1">
    <w:name w:val="本文インデント (文字)"/>
    <w:basedOn w:val="10"/>
    <w:next w:val="42"/>
    <w:link w:val="41"/>
    <w:uiPriority w:val="0"/>
    <w:rPr>
      <w:rFonts w:eastAsia="BIZ UDPゴシック"/>
      <w:sz w:val="24"/>
    </w:rPr>
  </w:style>
  <w:style w:type="paragraph" w:styleId="43">
    <w:name w:val="List Bullet 4"/>
    <w:basedOn w:val="0"/>
    <w:next w:val="43"/>
    <w:link w:val="0"/>
    <w:uiPriority w:val="0"/>
    <w:pPr>
      <w:numPr>
        <w:numId w:val="4"/>
      </w:numPr>
      <w:contextualSpacing w:val="1"/>
    </w:pPr>
  </w:style>
  <w:style w:type="character" w:styleId="44" w:customStyle="1">
    <w:name w:val="見出し 6 (文字)"/>
    <w:basedOn w:val="10"/>
    <w:next w:val="44"/>
    <w:link w:val="6"/>
    <w:uiPriority w:val="0"/>
    <w:rPr>
      <w:b w:val="1"/>
    </w:rPr>
  </w:style>
  <w:style w:type="paragraph" w:styleId="45" w:customStyle="1">
    <w:name w:val="図表名"/>
    <w:basedOn w:val="0"/>
    <w:next w:val="45"/>
    <w:link w:val="46"/>
    <w:uiPriority w:val="0"/>
    <w:qFormat/>
    <w:pPr>
      <w:jc w:val="center"/>
    </w:pPr>
    <w:rPr>
      <w:rFonts w:ascii="ＭＳ ゴシック" w:hAnsi="ＭＳ ゴシック" w:eastAsia="ＭＳ ゴシック"/>
    </w:rPr>
  </w:style>
  <w:style w:type="character" w:styleId="46" w:customStyle="1">
    <w:name w:val="図表名 (文字)"/>
    <w:next w:val="46"/>
    <w:link w:val="45"/>
    <w:uiPriority w:val="0"/>
    <w:rPr>
      <w:rFonts w:ascii="ＭＳ ゴシック" w:hAnsi="ＭＳ ゴシック" w:eastAsia="ＭＳ ゴシック"/>
    </w:rPr>
  </w:style>
  <w:style w:type="paragraph" w:styleId="47" w:customStyle="1">
    <w:name w:val="図表資料名"/>
    <w:basedOn w:val="0"/>
    <w:next w:val="47"/>
    <w:link w:val="48"/>
    <w:uiPriority w:val="0"/>
    <w:qFormat/>
    <w:pPr>
      <w:jc w:val="right"/>
    </w:pPr>
    <w:rPr>
      <w:rFonts w:ascii="ＭＳ ゴシック" w:hAnsi="ＭＳ ゴシック" w:eastAsia="ＭＳ ゴシック"/>
      <w:sz w:val="18"/>
    </w:rPr>
  </w:style>
  <w:style w:type="character" w:styleId="48" w:customStyle="1">
    <w:name w:val="図表資料名 (文字)"/>
    <w:next w:val="48"/>
    <w:link w:val="47"/>
    <w:uiPriority w:val="0"/>
    <w:rPr>
      <w:rFonts w:ascii="ＭＳ ゴシック" w:hAnsi="ＭＳ ゴシック" w:eastAsia="ＭＳ ゴシック"/>
      <w:sz w:val="18"/>
    </w:rPr>
  </w:style>
  <w:style w:type="paragraph" w:styleId="49">
    <w:name w:val="List Bullet 5"/>
    <w:basedOn w:val="0"/>
    <w:next w:val="49"/>
    <w:link w:val="0"/>
    <w:uiPriority w:val="0"/>
    <w:pPr>
      <w:numPr>
        <w:numId w:val="5"/>
      </w:numPr>
      <w:contextualSpacing w:val="1"/>
    </w:pPr>
  </w:style>
  <w:style w:type="paragraph" w:styleId="50">
    <w:name w:val="List Continue 2"/>
    <w:basedOn w:val="0"/>
    <w:next w:val="50"/>
    <w:link w:val="0"/>
    <w:uiPriority w:val="0"/>
    <w:pPr>
      <w:spacing w:after="180" w:afterLines="0" w:afterAutospacing="0"/>
      <w:ind w:left="850" w:leftChars="400"/>
      <w:contextualSpacing w:val="1"/>
    </w:pPr>
  </w:style>
  <w:style w:type="paragraph" w:styleId="51">
    <w:name w:val="List Continue 3"/>
    <w:basedOn w:val="0"/>
    <w:next w:val="51"/>
    <w:link w:val="0"/>
    <w:uiPriority w:val="0"/>
    <w:pPr>
      <w:spacing w:after="180" w:afterLines="0" w:afterAutospacing="0"/>
      <w:ind w:left="1275" w:leftChars="600"/>
      <w:contextualSpacing w:val="1"/>
    </w:pPr>
  </w:style>
  <w:style w:type="paragraph" w:styleId="52">
    <w:name w:val="footnote text"/>
    <w:basedOn w:val="0"/>
    <w:next w:val="52"/>
    <w:link w:val="53"/>
    <w:uiPriority w:val="0"/>
    <w:semiHidden/>
    <w:pPr>
      <w:snapToGrid w:val="0"/>
      <w:jc w:val="left"/>
    </w:pPr>
  </w:style>
  <w:style w:type="character" w:styleId="53" w:customStyle="1">
    <w:name w:val="脚注文字列 (文字)"/>
    <w:basedOn w:val="10"/>
    <w:next w:val="53"/>
    <w:link w:val="52"/>
    <w:uiPriority w:val="0"/>
  </w:style>
  <w:style w:type="character" w:styleId="54">
    <w:name w:val="footnote reference"/>
    <w:basedOn w:val="10"/>
    <w:next w:val="54"/>
    <w:link w:val="0"/>
    <w:uiPriority w:val="0"/>
    <w:semiHidden/>
    <w:rPr>
      <w:vertAlign w:val="superscript"/>
    </w:rPr>
  </w:style>
  <w:style w:type="character" w:styleId="55" w:customStyle="1">
    <w:name w:val="見出し 9 (文字)"/>
    <w:basedOn w:val="10"/>
    <w:next w:val="55"/>
    <w:link w:val="9"/>
    <w:uiPriority w:val="0"/>
  </w:style>
  <w:style w:type="character" w:styleId="56" w:customStyle="1">
    <w:name w:val="見出し 8 (文字)"/>
    <w:basedOn w:val="10"/>
    <w:next w:val="56"/>
    <w:link w:val="8"/>
    <w:uiPriority w:val="0"/>
  </w:style>
  <w:style w:type="character" w:styleId="57" w:customStyle="1">
    <w:name w:val="見出し 7 (文字)"/>
    <w:basedOn w:val="10"/>
    <w:next w:val="57"/>
    <w:link w:val="7"/>
    <w:uiPriority w:val="0"/>
  </w:style>
  <w:style w:type="character" w:styleId="58">
    <w:name w:val="endnote reference"/>
    <w:basedOn w:val="10"/>
    <w:next w:val="58"/>
    <w:link w:val="0"/>
    <w:uiPriority w:val="0"/>
    <w:semiHidden/>
    <w:rPr>
      <w:vertAlign w:val="superscript"/>
    </w:rPr>
  </w:style>
  <w:style w:type="table" w:styleId="59">
    <w:name w:val="Table Grid"/>
    <w:basedOn w:val="11"/>
    <w:next w:val="5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0">
    <w:name w:val="Light List Accent 1"/>
    <w:basedOn w:val="11"/>
    <w:next w:val="60"/>
    <w:link w:val="0"/>
    <w:uiPriority w:val="0"/>
    <w:rPr>
      <w:rFonts w:ascii="Book Antiqua" w:hAnsi="Book Antiqua" w:eastAsia="HG明朝B"/>
      <w:kern w:val="0"/>
      <w:sz w:val="20"/>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none" w:color="auto" w:sz="2" w:space="0"/>
        <w:insideV w:val="none" w:color="auto" w:sz="2" w:space="0"/>
      </w:tblBorders>
    </w:tblPr>
    <w:trPr/>
    <w:tcPr/>
    <w:tblStylePr w:type="band1Horz">
      <w:tblPr/>
      <w:trPr/>
      <w:tcPr>
        <w:tcBorders>
          <w:top w:val="single" w:color="4F81BD" w:themeColor="accent1" w:sz="8" w:space="0"/>
          <w:bottom w:val="single" w:color="4F81BD" w:themeColor="accent1" w:sz="8" w:space="0"/>
          <w:left w:val="single" w:color="4F81BD" w:themeColor="accent1" w:sz="8" w:space="0"/>
          <w:right w:val="single" w:color="4F81BD" w:themeColor="accent1" w:sz="8" w:space="0"/>
        </w:tcBorders>
      </w:tcPr>
    </w:tblStylePr>
    <w:tblStylePr w:type="band1Vert">
      <w:tblPr/>
      <w:trPr/>
      <w:tcPr>
        <w:tcBorders>
          <w:top w:val="single" w:color="4F81BD" w:themeColor="accent1" w:sz="8" w:space="0"/>
          <w:bottom w:val="single" w:color="4F81BD" w:themeColor="accent1" w:sz="8" w:space="0"/>
          <w:left w:val="single" w:color="4F81BD" w:themeColor="accent1" w:sz="8" w:space="0"/>
          <w:right w:val="single" w:color="4F81BD" w:themeColor="accent1"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F81BD" w:themeColor="accent1" w:sz="6" w:space="0"/>
          <w:bottom w:val="single" w:color="4F81BD" w:themeColor="accent1" w:sz="8" w:space="0"/>
          <w:left w:val="single" w:color="4F81BD" w:themeColor="accent1" w:sz="8" w:space="0"/>
          <w:right w:val="single" w:color="4F81BD" w:themeColor="accent1"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accent1" w:themeFillTint="FF" w:themeFillShade="FF"/>
      </w:tcPr>
    </w:tblStylePr>
  </w:style>
</w:styles>
</file>

<file path=word/_rels/document.xml.rels><?xml version="1.0" encoding="UTF-8"?><Relationships xmlns="http://schemas.openxmlformats.org/package/2006/relationships"><Relationship Target="media/image9.emf" Id="rId17" Type="http://schemas.openxmlformats.org/officeDocument/2006/relationships/image" /><Relationship Target="diagrams/colors1.xml" Id="rId24" Type="http://schemas.openxmlformats.org/officeDocument/2006/relationships/diagramColors" /><Relationship Target="styles.xml" Id="rId3" Type="http://schemas.openxmlformats.org/officeDocument/2006/relationships/styles" /><Relationship Target="media/image6.emf" Id="rId14" Type="http://schemas.openxmlformats.org/officeDocument/2006/relationships/image" /><Relationship Target="numbering.xml" Id="rId2" Type="http://schemas.openxmlformats.org/officeDocument/2006/relationships/numbering" /><Relationship Target="diagrams/quickStyle1.xml" Id="rId23" Type="http://schemas.openxmlformats.org/officeDocument/2006/relationships/diagramQuickStyle" /><Relationship Target="media/image7.emf" Id="rId15" Type="http://schemas.openxmlformats.org/officeDocument/2006/relationships/image" /><Relationship Target="diagrams/layout1.xml" Id="rId22" Type="http://schemas.openxmlformats.org/officeDocument/2006/relationships/diagramLayout" /><Relationship Target="theme/theme1.xml" Id="rId5" Type="http://schemas.openxmlformats.org/officeDocument/2006/relationships/theme" /><Relationship Target="media/image4.emf" Id="rId12" Type="http://schemas.openxmlformats.org/officeDocument/2006/relationships/image" /><Relationship Target="media/image8.emf" Id="rId16" Type="http://schemas.openxmlformats.org/officeDocument/2006/relationships/image" /><Relationship Target="diagrams/data1.xml" Id="rId21" Type="http://schemas.openxmlformats.org/officeDocument/2006/relationships/diagramData" /><Relationship Target="footnotes.xml" Id="rId25" Type="http://schemas.openxmlformats.org/officeDocument/2006/relationships/footnotes" /><Relationship Target="settings.xml" Id="rId4" Type="http://schemas.openxmlformats.org/officeDocument/2006/relationships/settings" /><Relationship Target="footer3.xml" Id="rId8" Type="http://schemas.openxmlformats.org/officeDocument/2006/relationships/footer" /><Relationship Target="media/image5.emf" Id="rId13" Type="http://schemas.openxmlformats.org/officeDocument/2006/relationships/image" /><Relationship Target="diagrams/drawing1.xml" Id="rId20" Type="http://schemas.microsoft.com/office/2007/relationships/diagramDrawing" /><Relationship Target="footer2.xml" Id="rId7" Type="http://schemas.openxmlformats.org/officeDocument/2006/relationships/footer" /><Relationship Target="media/image2.emf" Id="rId10" Type="http://schemas.openxmlformats.org/officeDocument/2006/relationships/image" /><Relationship Target="media/image10.emf" Id="rId18" Type="http://schemas.openxmlformats.org/officeDocument/2006/relationships/image" /><Relationship Target="footer1.xml" Id="rId6" Type="http://schemas.openxmlformats.org/officeDocument/2006/relationships/footer" /><Relationship Target="fontTable.xml" Id="rId1" Type="http://schemas.openxmlformats.org/officeDocument/2006/relationships/fontTable" /><Relationship Target="media/image3.emf" Id="rId11" Type="http://schemas.openxmlformats.org/officeDocument/2006/relationships/image" /><Relationship Target="media/image11.jpg" Id="rId19" Type="http://schemas.openxmlformats.org/officeDocument/2006/relationships/image" /><Relationship Target="commentsExtended.xml" Id="rId26" Type="http://schemas.microsoft.com/office/2011/relationships/commentsExtended" /><Relationship Target="media/image1.emf" Id="rId9" Type="http://schemas.openxmlformats.org/officeDocument/2006/relationships/image"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align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bg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BBB581-5A00-4D4B-9447-7BDC9BB62E24}" type="doc">
      <dgm:prSet loTypeId="urn:microsoft.com/office/officeart/2005/8/layout/arrow2" loCatId="process" qsTypeId="urn:microsoft.com/office/officeart/2005/8/quickstyle/3d2" qsCatId="3D" csTypeId="urn:microsoft.com/office/officeart/2005/8/colors/accent1_2" csCatId="accent1" phldr="1"/>
      <dgm:spPr/>
    </dgm:pt>
    <dgm:pt modelId="{A13CE5F7-C540-4151-883E-5D2EFB0C2F0F}" type="pres">
      <dgm:prSet presAssocID="{B3BBB581-5A00-4D4B-9447-7BDC9BB62E24}" presName="arrowDiagram" presStyleCnt="0">
        <dgm:presLayoutVars>
          <dgm:chMax val="5"/>
          <dgm:dir/>
          <dgm:resizeHandles val="exact"/>
        </dgm:presLayoutVars>
      </dgm:prSet>
      <dgm:spPr/>
    </dgm:pt>
    <dgm:pt modelId="{725213AB-EA7E-499F-8E7E-40FCEBBF6C01}" type="pres">
      <dgm:prSet presAssocID="{B3BBB581-5A00-4D4B-9447-7BDC9BB62E24}" presName="arrow" presStyleLbl="bgShp" presStyleIdx="0" presStyleCnt="1"/>
      <dgm:spPr/>
    </dgm:pt>
    <dgm:pt modelId="{748B5DC3-3F8A-4BEE-BC10-683853619999}" type="pres">
      <dgm:prSet presAssocID="{B3BBB581-5A00-4D4B-9447-7BDC9BB62E24}" presName="arrowDiagram4" presStyleLbl="node0" presStyleIdx="0" presStyleCnt="0"/>
      <dgm:spPr/>
    </dgm:pt>
    <dgm:pt modelId="{48C6FC77-32D2-4CC4-9652-3282D2776ABA}" type="pres">
      <dgm:prSet presAssocID="{57F8E8A0-C8A9-4D92-9AE7-F681B9DF5292}" presName="bullet4a" presStyleLbl="node1" presStyleIdx="0" presStyleCnt="4"/>
      <dgm:spPr/>
    </dgm:pt>
    <dgm:pt modelId="{08643BFC-8AF7-4B36-9400-CBA56B75ADDD}" type="pres">
      <dgm:prSet presAssocID="{57F8E8A0-C8A9-4D92-9AE7-F681B9DF5292}" presName="textBox4a" presStyleLbl="revTx" presStyleIdx="0" presStyleCnt="4" custScaleX="110260">
        <dgm:presLayoutVars>
          <dgm:bulletEnabled val="1"/>
        </dgm:presLayoutVars>
      </dgm:prSet>
      <dgm:spPr/>
      <dgm:t>
        <a:bodyPr/>
        <a:lstStyle/>
        <a:p>
          <a:endParaRPr kumimoji="1" lang="ja-JP" altLang="en-US"/>
        </a:p>
      </dgm:t>
    </dgm:pt>
    <dgm:pt modelId="{0BAC5E2A-E438-4C8D-8109-581CDED201E8}" type="pres">
      <dgm:prSet presAssocID="{031EECD3-4BD9-45EE-AC06-B974F2F18DB0}" presName="bullet4b" presStyleLbl="node1" presStyleIdx="1" presStyleCnt="4"/>
      <dgm:spPr/>
    </dgm:pt>
    <dgm:pt modelId="{DCC71085-3075-46CC-B310-B09012EFA666}" type="pres">
      <dgm:prSet presAssocID="{031EECD3-4BD9-45EE-AC06-B974F2F18DB0}" presName="textBox4b" presStyleLbl="revTx" presStyleIdx="1" presStyleCnt="4" custScaleX="77096">
        <dgm:presLayoutVars>
          <dgm:bulletEnabled val="1"/>
        </dgm:presLayoutVars>
      </dgm:prSet>
      <dgm:spPr/>
      <dgm:t>
        <a:bodyPr/>
        <a:lstStyle/>
        <a:p>
          <a:endParaRPr kumimoji="1" lang="ja-JP" altLang="en-US"/>
        </a:p>
      </dgm:t>
    </dgm:pt>
    <dgm:pt modelId="{9F033103-A7DA-4C59-AC46-8061E1E4E068}" type="pres">
      <dgm:prSet presAssocID="{B106D012-7E45-4B2F-BBCC-FEBC751A5D5F}" presName="bullet4c" presStyleLbl="node1" presStyleIdx="2" presStyleCnt="4"/>
      <dgm:spPr/>
    </dgm:pt>
    <dgm:pt modelId="{4D15E3AE-35CE-4A96-8B40-FAA341AD126C}" type="pres">
      <dgm:prSet presAssocID="{B106D012-7E45-4B2F-BBCC-FEBC751A5D5F}" presName="textBox4c" presStyleLbl="revTx" presStyleIdx="2" presStyleCnt="4" custScaleX="89557">
        <dgm:presLayoutVars>
          <dgm:bulletEnabled val="1"/>
        </dgm:presLayoutVars>
      </dgm:prSet>
      <dgm:spPr/>
    </dgm:pt>
    <dgm:pt modelId="{9BE4E1A4-8E65-43BF-B26D-32CFB7DC8268}" type="pres">
      <dgm:prSet presAssocID="{5282733A-C2E7-4872-937D-502292242BD6}" presName="bullet4d" presStyleLbl="node1" presStyleIdx="3" presStyleCnt="4"/>
      <dgm:spPr/>
    </dgm:pt>
    <dgm:pt modelId="{747A39EE-DBFC-4039-A112-888FC068F1F6}" type="pres">
      <dgm:prSet presAssocID="{5282733A-C2E7-4872-937D-502292242BD6}" presName="textBox4d" presStyleLbl="revTx" presStyleIdx="3" presStyleCnt="4" custScaleX="103898">
        <dgm:presLayoutVars>
          <dgm:bulletEnabled val="1"/>
        </dgm:presLayoutVars>
      </dgm:prSet>
      <dgm:spPr/>
      <dgm:t>
        <a:bodyPr/>
        <a:lstStyle/>
        <a:p>
          <a:endParaRPr kumimoji="1" lang="ja-JP" altLang="en-US"/>
        </a:p>
      </dgm:t>
    </dgm:pt>
    <dgm:pt modelId="{57F8E8A0-C8A9-4D92-9AE7-F681B9DF5292}">
      <dgm:prSet phldrT="[テキスト]" custT="1"/>
      <dgm:spPr/>
      <dgm:t>
        <a:bodyPr/>
        <a:lstStyle/>
        <a:p>
          <a:pPr/>
          <a:r>
            <a:rPr kumimoji="1" lang="ja-JP" altLang="en-US" sz="1100">
              <a:latin typeface="BIZ UDPゴシック" pitchFamily="50" charset="-128"/>
              <a:ea typeface="BIZ UDPゴシック" pitchFamily="50" charset="-128"/>
            </a:rPr>
            <a:t xml:space="preserve">創業支援拠点U-BiCの創設 </a:t>
          </a:r>
          <a:endParaRPr kumimoji="1" lang="ja-JP" altLang="en-US" sz="1100">
            <a:latin typeface="BIZ UDPゴシック" pitchFamily="50" charset="-128"/>
            <a:ea typeface="BIZ UDPゴシック" pitchFamily="50" charset="-128"/>
          </a:endParaRPr>
        </a:p>
      </dgm:t>
    </dgm:pt>
    <dgm:pt modelId="{BDCC1323-0E55-4CAA-8F30-87F6B99DE92C}" type="parTrans" cxnId="{7BD92BC9-00D1-4040-915C-00D134BCC184}">
      <dgm:prSet/>
      <dgm:spPr/>
      <dgm:t>
        <a:bodyPr/>
        <a:lstStyle/>
        <a:p>
          <a:endParaRPr kumimoji="1" lang="ja-JP" altLang="en-US" sz="1050">
            <a:latin typeface="BIZ UDPゴシック" panose="020B0400000000000000" pitchFamily="50" charset="-128"/>
            <a:ea typeface="BIZ UDPゴシック" panose="020B0400000000000000" pitchFamily="50" charset="-128"/>
          </a:endParaRPr>
        </a:p>
      </dgm:t>
    </dgm:pt>
    <dgm:pt modelId="{44B2457C-54B0-48B2-B5BA-4E30785A1EDD}" type="sibTrans" cxnId="{7BD92BC9-00D1-4040-915C-00D134BCC184}">
      <dgm:prSet/>
      <dgm:spPr/>
      <dgm:t>
        <a:bodyPr/>
        <a:lstStyle/>
        <a:p>
          <a:endParaRPr kumimoji="1" lang="ja-JP" altLang="en-US" sz="1050">
            <a:latin typeface="BIZ UDPゴシック" panose="020B0400000000000000" pitchFamily="50" charset="-128"/>
            <a:ea typeface="BIZ UDPゴシック" panose="020B0400000000000000" pitchFamily="50" charset="-128"/>
          </a:endParaRPr>
        </a:p>
      </dgm:t>
    </dgm:pt>
    <dgm:pt modelId="{031EECD3-4BD9-45EE-AC06-B974F2F18DB0}">
      <dgm:prSet custT="1"/>
      <dgm:spPr/>
      <dgm:t>
        <a:bodyPr/>
        <a:lstStyle/>
        <a:p>
          <a:pPr/>
          <a:r>
            <a:rPr kumimoji="1" lang="ja-JP" altLang="en-US" sz="1100">
              <a:latin typeface="BIZ UDPゴシック" pitchFamily="50" charset="-128"/>
              <a:ea typeface="BIZ UDPゴシック" pitchFamily="50" charset="-128"/>
            </a:rPr>
            <a:t xml:space="preserve">商工会・金融機関との連携構築 </a:t>
          </a:r>
          <a:endParaRPr kumimoji="1" lang="ja-JP" altLang="en-US" sz="1100">
            <a:latin typeface="BIZ UDPゴシック" pitchFamily="50" charset="-128"/>
            <a:ea typeface="BIZ UDPゴシック" pitchFamily="50" charset="-128"/>
          </a:endParaRPr>
        </a:p>
      </dgm:t>
    </dgm:pt>
    <dgm:pt modelId="{3A798BB0-FEC1-4E01-9211-140171741107}" type="parTrans" cxnId="{4F05D0B9-1397-4D5C-8861-2B116DAEA4FB}">
      <dgm:prSet/>
      <dgm:spPr/>
      <dgm:t>
        <a:bodyPr/>
        <a:lstStyle/>
        <a:p>
          <a:endParaRPr kumimoji="1" lang="ja-JP" altLang="en-US" sz="1050">
            <a:latin typeface="BIZ UDPゴシック" panose="020B0400000000000000" pitchFamily="50" charset="-128"/>
            <a:ea typeface="BIZ UDPゴシック" panose="020B0400000000000000" pitchFamily="50" charset="-128"/>
          </a:endParaRPr>
        </a:p>
      </dgm:t>
    </dgm:pt>
    <dgm:pt modelId="{7B7D1CA1-73B7-42C4-BBEF-9DDB505DB531}" type="sibTrans" cxnId="{4F05D0B9-1397-4D5C-8861-2B116DAEA4FB}">
      <dgm:prSet/>
      <dgm:spPr/>
      <dgm:t>
        <a:bodyPr/>
        <a:lstStyle/>
        <a:p>
          <a:endParaRPr kumimoji="1" lang="ja-JP" altLang="en-US" sz="1050">
            <a:latin typeface="BIZ UDPゴシック" panose="020B0400000000000000" pitchFamily="50" charset="-128"/>
            <a:ea typeface="BIZ UDPゴシック" panose="020B0400000000000000" pitchFamily="50" charset="-128"/>
          </a:endParaRPr>
        </a:p>
      </dgm:t>
    </dgm:pt>
    <dgm:pt modelId="{B106D012-7E45-4B2F-BBCC-FEBC751A5D5F}">
      <dgm:prSet custT="1"/>
      <dgm:spPr/>
      <dgm:t>
        <a:bodyPr/>
        <a:lstStyle/>
        <a:p>
          <a:pPr/>
          <a:r>
            <a:rPr kumimoji="1" lang="ja-JP" altLang="en-US" sz="1100">
              <a:latin typeface="BIZ UDPゴシック" pitchFamily="50" charset="-128"/>
              <a:ea typeface="BIZ UDPゴシック" pitchFamily="50" charset="-128"/>
            </a:rPr>
            <a:t xml:space="preserve">創業希望者に向けた支援 </a:t>
          </a:r>
          <a:endParaRPr kumimoji="1" lang="ja-JP" altLang="en-US" sz="1100">
            <a:latin typeface="BIZ UDPゴシック" pitchFamily="50" charset="-128"/>
            <a:ea typeface="BIZ UDPゴシック" pitchFamily="50" charset="-128"/>
          </a:endParaRPr>
        </a:p>
      </dgm:t>
    </dgm:pt>
    <dgm:pt modelId="{F2A2B1A1-6AF5-40BB-AF63-768F8C2FA6AD}" type="parTrans" cxnId="{290E3DD4-5AA3-4659-8E84-88045A6A43BF}">
      <dgm:prSet/>
      <dgm:spPr/>
      <dgm:t>
        <a:bodyPr/>
        <a:lstStyle/>
        <a:p>
          <a:endParaRPr kumimoji="1" lang="ja-JP" altLang="en-US"/>
        </a:p>
      </dgm:t>
    </dgm:pt>
    <dgm:pt modelId="{E3F25E5F-7B84-4293-A4BE-D484A4A1FA65}" type="sibTrans" cxnId="{290E3DD4-5AA3-4659-8E84-88045A6A43BF}">
      <dgm:prSet/>
      <dgm:spPr/>
      <dgm:t>
        <a:bodyPr/>
        <a:lstStyle/>
        <a:p>
          <a:endParaRPr kumimoji="1" lang="ja-JP" altLang="en-US"/>
        </a:p>
      </dgm:t>
    </dgm:pt>
    <dgm:pt modelId="{5282733A-C2E7-4872-937D-502292242BD6}">
      <dgm:prSet phldrT="[テキスト]" custT="1"/>
      <dgm:spPr/>
      <dgm:t>
        <a:bodyPr/>
        <a:lstStyle/>
        <a:p>
          <a:pPr/>
          <a:r>
            <a:rPr kumimoji="1" lang="ja-JP" altLang="en-US" sz="1100">
              <a:latin typeface="BIZ UDPゴシック" pitchFamily="50" charset="-128"/>
              <a:ea typeface="BIZ UDPゴシック" pitchFamily="50" charset="-128"/>
            </a:rPr>
            <a:t xml:space="preserve">起業・創業の加速 </a:t>
          </a:r>
          <a:endParaRPr kumimoji="1" lang="ja-JP" altLang="en-US" sz="1100">
            <a:latin typeface="BIZ UDPゴシック" pitchFamily="50" charset="-128"/>
            <a:ea typeface="BIZ UDPゴシック" pitchFamily="50" charset="-128"/>
          </a:endParaRPr>
        </a:p>
      </dgm:t>
    </dgm:pt>
    <dgm:pt modelId="{5BE914ED-CA32-4092-8DF6-D25703A2E273}" type="parTrans" cxnId="{5054988A-B60F-4D14-949B-0DFA11F81E5C}">
      <dgm:prSet/>
      <dgm:spPr/>
      <dgm:t>
        <a:bodyPr/>
        <a:lstStyle/>
        <a:p>
          <a:endParaRPr kumimoji="1" lang="ja-JP" altLang="en-US" sz="1050">
            <a:latin typeface="BIZ UDPゴシック" panose="020B0400000000000000" pitchFamily="50" charset="-128"/>
            <a:ea typeface="BIZ UDPゴシック" panose="020B0400000000000000" pitchFamily="50" charset="-128"/>
          </a:endParaRPr>
        </a:p>
      </dgm:t>
    </dgm:pt>
    <dgm:pt modelId="{62D8B379-0C0D-4ADE-B1CB-8567B31263FB}" type="sibTrans" cxnId="{5054988A-B60F-4D14-949B-0DFA11F81E5C}">
      <dgm:prSet/>
      <dgm:spPr/>
      <dgm:t>
        <a:bodyPr/>
        <a:lstStyle/>
        <a:p>
          <a:endParaRPr kumimoji="1" lang="ja-JP" altLang="en-US" sz="1050">
            <a:latin typeface="BIZ UDPゴシック" panose="020B0400000000000000" pitchFamily="50" charset="-128"/>
            <a:ea typeface="BIZ UDPゴシック" panose="020B0400000000000000" pitchFamily="50" charset="-128"/>
          </a:endParaRPr>
        </a:p>
      </dgm:t>
    </dgm:pt>
  </dgm:ptLst>
  <dgm:cxnLst>
    <dgm:cxn modelId="{77073E3D-96D2-4296-B191-F6D183A5C451}" type="presOf" srcId="{B3BBB581-5A00-4D4B-9447-7BDC9BB62E24}" destId="{A13CE5F7-C540-4151-883E-5D2EFB0C2F0F}" srcOrd="0" destOrd="0" presId="urn:microsoft.com/office/officeart/2005/8/layout/arrow2"/>
    <dgm:cxn modelId="{DE65817C-8674-4A26-A1D8-7FBB00DE1EA2}" type="presOf" srcId="{B3BBB581-5A00-4D4B-9447-7BDC9BB62E24}" destId="{725213AB-EA7E-499F-8E7E-40FCEBBF6C01}" srcOrd="1" destOrd="0" presId="urn:microsoft.com/office/officeart/2005/8/layout/arrow2"/>
    <dgm:cxn modelId="{F380A2B1-AF77-44C9-BD82-346FAAE05885}" type="presOf" srcId="{B3BBB581-5A00-4D4B-9447-7BDC9BB62E24}" destId="{748B5DC3-3F8A-4BEE-BC10-683853619999}" srcOrd="2" destOrd="0" presId="urn:microsoft.com/office/officeart/2005/8/layout/arrow2"/>
    <dgm:cxn modelId="{8D3B7E70-F7A2-4E5C-81B1-D909E5588310}" type="presOf" srcId="{B3BBB581-5A00-4D4B-9447-7BDC9BB62E24}" destId="{48C6FC77-32D2-4CC4-9652-3282D2776ABA}" srcOrd="3" destOrd="1" presId="urn:microsoft.com/office/officeart/2005/8/layout/arrow2"/>
    <dgm:cxn modelId="{541F1ED4-B7AE-423E-838D-9AF4ABF804DB}" type="presOf" srcId="{B3BBB581-5A00-4D4B-9447-7BDC9BB62E24}" destId="{08643BFC-8AF7-4B36-9400-CBA56B75ADDD}" srcOrd="4" destOrd="1" presId="urn:microsoft.com/office/officeart/2005/8/layout/arrow2"/>
    <dgm:cxn modelId="{7FC6DAAF-4832-4861-B894-8AF6DA0A3F6A}" type="presOf" srcId="{B3BBB581-5A00-4D4B-9447-7BDC9BB62E24}" destId="{0BAC5E2A-E438-4C8D-8109-581CDED201E8}" srcOrd="5" destOrd="1" presId="urn:microsoft.com/office/officeart/2005/8/layout/arrow2"/>
    <dgm:cxn modelId="{5008B7BE-4D0E-40B9-923D-83DF7A8B228F}" type="presOf" srcId="{B3BBB581-5A00-4D4B-9447-7BDC9BB62E24}" destId="{DCC71085-3075-46CC-B310-B09012EFA666}" srcOrd="6" destOrd="1" presId="urn:microsoft.com/office/officeart/2005/8/layout/arrow2"/>
    <dgm:cxn modelId="{454904AA-8C83-479E-B28C-D0A8307B5804}" type="presOf" srcId="{B3BBB581-5A00-4D4B-9447-7BDC9BB62E24}" destId="{9F033103-A7DA-4C59-AC46-8061E1E4E068}" srcOrd="7" destOrd="1" presId="urn:microsoft.com/office/officeart/2005/8/layout/arrow2"/>
    <dgm:cxn modelId="{A2A39B7E-5F70-430C-BA4C-057FFB66BB38}" type="presOf" srcId="{B3BBB581-5A00-4D4B-9447-7BDC9BB62E24}" destId="{4D15E3AE-35CE-4A96-8B40-FAA341AD126C}" srcOrd="8" destOrd="1" presId="urn:microsoft.com/office/officeart/2005/8/layout/arrow2"/>
    <dgm:cxn modelId="{B0E38FC7-5E9B-424C-B178-84EF4C895821}" type="presOf" srcId="{B3BBB581-5A00-4D4B-9447-7BDC9BB62E24}" destId="{9BE4E1A4-8E65-43BF-B26D-32CFB7DC8268}" srcOrd="9" destOrd="1" presId="urn:microsoft.com/office/officeart/2005/8/layout/arrow2"/>
    <dgm:cxn modelId="{165412EC-88F4-40FF-9468-329461CB1442}" type="presOf" srcId="{B3BBB581-5A00-4D4B-9447-7BDC9BB62E24}" destId="{747A39EE-DBFC-4039-A112-888FC068F1F6}" srcOrd="10" destOrd="1" presId="urn:microsoft.com/office/officeart/2005/8/layout/arrow2"/>
    <dgm:cxn modelId="{973DFAD3-3E54-4BC3-B5A3-F9A9582F59A8}" type="presOf" srcId="{57F8E8A0-C8A9-4D92-9AE7-F681B9DF5292}" destId="{08643BFC-8AF7-4B36-9400-CBA56B75ADDD}" srcOrd="0" destOrd="0" presId="urn:microsoft.com/office/officeart/2005/8/layout/arrow2"/>
    <dgm:cxn modelId="{7BD92BC9-00D1-4040-915C-00D134BCC184}" srcId="{B3BBB581-5A00-4D4B-9447-7BDC9BB62E24}" destId="{57F8E8A0-C8A9-4D92-9AE7-F681B9DF5292}" srcOrd="0" destOrd="0" parTransId="{BDCC1323-0E55-4CAA-8F30-87F6B99DE92C}" sibTransId="{44B2457C-54B0-48B2-B5BA-4E30785A1EDD}" presId="urn:microsoft.com/office/officeart/2005/8/layout/arrow2"/>
    <dgm:cxn modelId="{96CE05BA-8E0D-4B08-ABBA-770DBCAE7EDF}" type="presOf" srcId="{031EECD3-4BD9-45EE-AC06-B974F2F18DB0}" destId="{DCC71085-3075-46CC-B310-B09012EFA666}" srcOrd="0" destOrd="0" presId="urn:microsoft.com/office/officeart/2005/8/layout/arrow2"/>
    <dgm:cxn modelId="{4F05D0B9-1397-4D5C-8861-2B116DAEA4FB}" srcId="{B3BBB581-5A00-4D4B-9447-7BDC9BB62E24}" destId="{031EECD3-4BD9-45EE-AC06-B974F2F18DB0}" srcOrd="1" destOrd="0" parTransId="{3A798BB0-FEC1-4E01-9211-140171741107}" sibTransId="{7B7D1CA1-73B7-42C4-BBEF-9DDB505DB531}" presId="urn:microsoft.com/office/officeart/2005/8/layout/arrow2"/>
    <dgm:cxn modelId="{ABB98F32-7CF3-4207-80A9-25DB650CD738}" type="presOf" srcId="{B106D012-7E45-4B2F-BBCC-FEBC751A5D5F}" destId="{4D15E3AE-35CE-4A96-8B40-FAA341AD126C}" srcOrd="0" destOrd="0" presId="urn:microsoft.com/office/officeart/2005/8/layout/arrow2"/>
    <dgm:cxn modelId="{290E3DD4-5AA3-4659-8E84-88045A6A43BF}" srcId="{B3BBB581-5A00-4D4B-9447-7BDC9BB62E24}" destId="{B106D012-7E45-4B2F-BBCC-FEBC751A5D5F}" srcOrd="2" destOrd="0" parTransId="{F2A2B1A1-6AF5-40BB-AF63-768F8C2FA6AD}" sibTransId="{E3F25E5F-7B84-4293-A4BE-D484A4A1FA65}" presId="urn:microsoft.com/office/officeart/2005/8/layout/arrow2"/>
    <dgm:cxn modelId="{1D9831D4-1249-4CA7-B4BD-E86CD6B6B785}" type="presOf" srcId="{5282733A-C2E7-4872-937D-502292242BD6}" destId="{747A39EE-DBFC-4039-A112-888FC068F1F6}" srcOrd="0" destOrd="0" presId="urn:microsoft.com/office/officeart/2005/8/layout/arrow2"/>
    <dgm:cxn modelId="{5054988A-B60F-4D14-949B-0DFA11F81E5C}" srcId="{B3BBB581-5A00-4D4B-9447-7BDC9BB62E24}" destId="{5282733A-C2E7-4872-937D-502292242BD6}" srcOrd="3" destOrd="0" parTransId="{5BE914ED-CA32-4092-8DF6-D25703A2E273}" sibTransId="{62D8B379-0C0D-4ADE-B1CB-8567B31263FB}" presId="urn:microsoft.com/office/officeart/2005/8/layout/arrow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5213AB-EA7E-499F-8E7E-40FCEBBF6C01}">
      <dsp:nvSpPr>
        <dsp:cNvPr id="0" name=""/>
        <dsp:cNvSpPr/>
      </dsp:nvSpPr>
      <dsp:spPr>
        <a:xfrm>
          <a:off x="33338" y="0"/>
          <a:ext cx="4343400" cy="2714625"/>
        </a:xfrm>
        <a:prstGeom prst="swooshArrow">
          <a:avLst>
            <a:gd name="adj1" fmla="val 25000"/>
            <a:gd name="adj2" fmla="val 25000"/>
          </a:avLst>
        </a:prstGeom>
        <a:gradFill rotWithShape="0"/>
        <a:ln>
          <a:noFill/>
        </a:ln>
        <a:effectLst/>
        <a:scene3d>
          <a:camera prst="orthographicFront"/>
          <a:lightRig rig="threePt" dir="t">
            <a:rot lat="0" lon="0" rev="7500000"/>
          </a:lightRig>
        </a:scene3d>
        <a:sp3d z="-152400" extrusionH="63500" prstMaterial="matte">
          <a:bevelT w="144450" h="6350" prst="relaxedInset"/>
          <a:contourClr>
            <a:schemeClr val="bg1"/>
          </a:contourClr>
        </a:sp3d>
      </dsp:spPr>
      <dsp:style>
        <a:lnRef idx="0">
          <a:schemeClr val="accent1"/>
        </a:lnRef>
        <a:fillRef idx="3">
          <a:schemeClr val="accent1">
            <a:tint val="40000"/>
          </a:schemeClr>
        </a:fillRef>
        <a:effectRef idx="0">
          <a:scrgbClr r="0" g="0" b="0"/>
        </a:effectRef>
        <a:fontRef idx="minor">
          <a:schemeClr val="dk1"/>
        </a:fontRef>
      </dsp:style>
    </dsp:sp>
    <dsp:sp modelId="{48C6FC77-32D2-4CC4-9652-3282D2776ABA}">
      <dsp:nvSpPr>
        <dsp:cNvPr id="0" name=""/>
        <dsp:cNvSpPr/>
      </dsp:nvSpPr>
      <dsp:spPr>
        <a:xfrm>
          <a:off x="461162" y="2018595"/>
          <a:ext cx="99898" cy="99898"/>
        </a:xfrm>
        <a:prstGeom prst="ellipse"/>
        <a:gradFill rotWithShape="0"/>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hemeClr val="lt1"/>
        </a:lnRef>
        <a:fillRef idx="3">
          <a:schemeClr val="accent1"/>
        </a:fillRef>
        <a:effectRef idx="2">
          <a:scrgbClr r="0" g="0" b="0"/>
        </a:effectRef>
        <a:fontRef idx="minor">
          <a:schemeClr val="lt1"/>
        </a:fontRef>
      </dsp:style>
    </dsp:sp>
    <dsp:sp modelId="{08643BFC-8AF7-4B36-9400-CBA56B75ADDD}">
      <dsp:nvSpPr>
        <dsp:cNvPr id="0" name=""/>
        <dsp:cNvSpPr/>
      </dsp:nvSpPr>
      <dsp:spPr>
        <a:xfrm>
          <a:off x="473010" y="2068544"/>
          <a:ext cx="818925" cy="646081"/>
        </a:xfrm>
        <a:prstGeom prst="rect"/>
        <a:noFill/>
        <a:ln>
          <a:noFill/>
        </a:ln>
        <a:effectLst/>
      </dsp:spPr>
      <dsp:style>
        <a:lnRef idx="0">
          <a:schemeClr val="dk1">
            <a:alpha val="0"/>
          </a:schemeClr>
        </a:lnRef>
        <a:fillRef idx="0">
          <a:schemeClr val="lt1">
            <a:alpha val="0"/>
          </a:schemeClr>
        </a:fillRef>
        <a:effectRef idx="0">
          <a:scrgbClr r="0" g="0" b="0"/>
        </a:effectRef>
        <a:fontRef idx="minor">
          <a:schemeClr val="tx1"/>
        </a:fontRef>
      </dsp:style>
      <dsp:txBody>
        <a:bodyPr spcFirstLastPara="0" vert="horz" wrap="square" lIns="52934" tIns="0" rIns="0" bIns="0" numCol="1" spcCol="1270" anchor="t" anchorCtr="0">
          <a:noAutofit/>
        </a:bodyPr>
        <a:p>
          <a:pPr lvl="0" algn="l" defTabSz="488950">
            <a:lnSpc>
              <a:spcPct val="90000"/>
            </a:lnSpc>
            <a:spcBef>
              <a:spcPct val="0"/>
            </a:spcBef>
            <a:spcAft>
              <a:spcPct val="35000"/>
            </a:spcAft>
          </a:pPr>
          <a:r>
            <a:rPr kumimoji="1" lang="ja-JP" altLang="en-US" sz="1100" kern="1200">
              <a:latin typeface="BIZ UDPゴシック" pitchFamily="50" charset="-128"/>
              <a:ea typeface="BIZ UDPゴシック" pitchFamily="50" charset="-128"/>
            </a:rPr>
            <a:t xml:space="preserve">創業支援拠点U-BiCの創設 </a:t>
          </a:r>
          <a:endParaRPr kumimoji="1" lang="ja-JP" altLang="en-US" sz="1100" kern="1200">
            <a:latin typeface="BIZ UDPゴシック" pitchFamily="50" charset="-128"/>
            <a:ea typeface="BIZ UDPゴシック" pitchFamily="50" charset="-128"/>
          </a:endParaRPr>
        </a:p>
      </dsp:txBody>
      <dsp:txXfrm>
        <a:off x="473010" y="2068544"/>
        <a:ext cx="818925" cy="646081"/>
      </dsp:txXfrm>
    </dsp:sp>
    <dsp:sp modelId="{0BAC5E2A-E438-4C8D-8109-581CDED201E8}">
      <dsp:nvSpPr>
        <dsp:cNvPr id="0" name=""/>
        <dsp:cNvSpPr/>
      </dsp:nvSpPr>
      <dsp:spPr>
        <a:xfrm>
          <a:off x="1166965" y="1387173"/>
          <a:ext cx="173736" cy="173736"/>
        </a:xfrm>
        <a:prstGeom prst="ellipse"/>
        <a:gradFill rotWithShape="0"/>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hemeClr val="lt1"/>
        </a:lnRef>
        <a:fillRef idx="3">
          <a:schemeClr val="accent1"/>
        </a:fillRef>
        <a:effectRef idx="2">
          <a:scrgbClr r="0" g="0" b="0"/>
        </a:effectRef>
        <a:fontRef idx="minor">
          <a:schemeClr val="lt1"/>
        </a:fontRef>
      </dsp:style>
    </dsp:sp>
    <dsp:sp modelId="{DCC71085-3075-46CC-B310-B09012EFA666}">
      <dsp:nvSpPr>
        <dsp:cNvPr id="0" name=""/>
        <dsp:cNvSpPr/>
      </dsp:nvSpPr>
      <dsp:spPr>
        <a:xfrm>
          <a:off x="1358288" y="1474041"/>
          <a:ext cx="703203" cy="1240584"/>
        </a:xfrm>
        <a:prstGeom prst="rect"/>
        <a:noFill/>
        <a:ln>
          <a:noFill/>
        </a:ln>
        <a:effectLst/>
      </dsp:spPr>
      <dsp:style>
        <a:lnRef idx="0">
          <a:schemeClr val="dk1">
            <a:alpha val="0"/>
          </a:schemeClr>
        </a:lnRef>
        <a:fillRef idx="0">
          <a:schemeClr val="lt1">
            <a:alpha val="0"/>
          </a:schemeClr>
        </a:fillRef>
        <a:effectRef idx="0">
          <a:scrgbClr r="0" g="0" b="0"/>
        </a:effectRef>
        <a:fontRef idx="minor">
          <a:schemeClr val="tx1"/>
        </a:fontRef>
      </dsp:style>
      <dsp:txBody>
        <a:bodyPr spcFirstLastPara="0" vert="horz" wrap="square" lIns="92059" tIns="0" rIns="0" bIns="0" numCol="1" spcCol="1270" anchor="t" anchorCtr="0">
          <a:noAutofit/>
        </a:bodyPr>
        <a:p>
          <a:pPr lvl="0" algn="l" defTabSz="488950">
            <a:lnSpc>
              <a:spcPct val="90000"/>
            </a:lnSpc>
            <a:spcBef>
              <a:spcPct val="0"/>
            </a:spcBef>
            <a:spcAft>
              <a:spcPct val="35000"/>
            </a:spcAft>
          </a:pPr>
          <a:r>
            <a:rPr kumimoji="1" lang="ja-JP" altLang="en-US" sz="1100" kern="1200">
              <a:latin typeface="BIZ UDPゴシック" pitchFamily="50" charset="-128"/>
              <a:ea typeface="BIZ UDPゴシック" pitchFamily="50" charset="-128"/>
            </a:rPr>
            <a:t xml:space="preserve">商工会・金融機関との連携構築 </a:t>
          </a:r>
          <a:endParaRPr kumimoji="1" lang="ja-JP" altLang="en-US" sz="1100" kern="1200">
            <a:latin typeface="BIZ UDPゴシック" pitchFamily="50" charset="-128"/>
            <a:ea typeface="BIZ UDPゴシック" pitchFamily="50" charset="-128"/>
          </a:endParaRPr>
        </a:p>
      </dsp:txBody>
      <dsp:txXfrm>
        <a:off x="1358288" y="1474041"/>
        <a:ext cx="703203" cy="1240584"/>
      </dsp:txXfrm>
    </dsp:sp>
    <dsp:sp modelId="{9F033103-A7DA-4C59-AC46-8061E1E4E068}">
      <dsp:nvSpPr>
        <dsp:cNvPr id="0" name=""/>
        <dsp:cNvSpPr/>
      </dsp:nvSpPr>
      <dsp:spPr>
        <a:xfrm>
          <a:off x="2068220" y="921887"/>
          <a:ext cx="230200" cy="230200"/>
        </a:xfrm>
        <a:prstGeom prst="ellipse"/>
        <a:gradFill rotWithShape="0"/>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hemeClr val="lt1"/>
        </a:lnRef>
        <a:fillRef idx="3">
          <a:schemeClr val="accent1"/>
        </a:fillRef>
        <a:effectRef idx="2">
          <a:scrgbClr r="0" g="0" b="0"/>
        </a:effectRef>
        <a:fontRef idx="minor">
          <a:schemeClr val="lt1"/>
        </a:fontRef>
      </dsp:style>
    </dsp:sp>
    <dsp:sp modelId="{4D15E3AE-35CE-4A96-8B40-FAA341AD126C}">
      <dsp:nvSpPr>
        <dsp:cNvPr id="0" name=""/>
        <dsp:cNvSpPr/>
      </dsp:nvSpPr>
      <dsp:spPr>
        <a:xfrm>
          <a:off x="2230947" y="1036987"/>
          <a:ext cx="816862" cy="1677638"/>
        </a:xfrm>
        <a:prstGeom prst="rect"/>
        <a:noFill/>
        <a:ln>
          <a:noFill/>
        </a:ln>
        <a:effectLst/>
      </dsp:spPr>
      <dsp:style>
        <a:lnRef idx="0">
          <a:schemeClr val="dk1">
            <a:alpha val="0"/>
          </a:schemeClr>
        </a:lnRef>
        <a:fillRef idx="0">
          <a:schemeClr val="lt1">
            <a:alpha val="0"/>
          </a:schemeClr>
        </a:fillRef>
        <a:effectRef idx="0">
          <a:scrgbClr r="0" g="0" b="0"/>
        </a:effectRef>
        <a:fontRef idx="minor">
          <a:schemeClr val="tx1"/>
        </a:fontRef>
      </dsp:style>
      <dsp:txBody>
        <a:bodyPr spcFirstLastPara="0" vert="horz" wrap="square" lIns="121978" tIns="0" rIns="0" bIns="0" numCol="1" spcCol="1270" anchor="t" anchorCtr="0">
          <a:noAutofit/>
        </a:bodyPr>
        <a:p>
          <a:pPr lvl="0" algn="l" defTabSz="488950">
            <a:lnSpc>
              <a:spcPct val="90000"/>
            </a:lnSpc>
            <a:spcBef>
              <a:spcPct val="0"/>
            </a:spcBef>
            <a:spcAft>
              <a:spcPct val="35000"/>
            </a:spcAft>
          </a:pPr>
          <a:r>
            <a:rPr kumimoji="1" lang="ja-JP" altLang="en-US" sz="1100" kern="1200">
              <a:latin typeface="BIZ UDPゴシック" pitchFamily="50" charset="-128"/>
              <a:ea typeface="BIZ UDPゴシック" pitchFamily="50" charset="-128"/>
            </a:rPr>
            <a:t xml:space="preserve">創業希望者に向けた支援 </a:t>
          </a:r>
          <a:endParaRPr kumimoji="1" lang="ja-JP" altLang="en-US" sz="1100" kern="1200">
            <a:latin typeface="BIZ UDPゴシック" pitchFamily="50" charset="-128"/>
            <a:ea typeface="BIZ UDPゴシック" pitchFamily="50" charset="-128"/>
          </a:endParaRPr>
        </a:p>
      </dsp:txBody>
      <dsp:txXfrm>
        <a:off x="2230947" y="1036987"/>
        <a:ext cx="816862" cy="1677638"/>
      </dsp:txXfrm>
    </dsp:sp>
    <dsp:sp modelId="{9BE4E1A4-8E65-43BF-B26D-32CFB7DC8268}">
      <dsp:nvSpPr>
        <dsp:cNvPr id="0" name=""/>
        <dsp:cNvSpPr/>
      </dsp:nvSpPr>
      <dsp:spPr>
        <a:xfrm>
          <a:off x="3049829" y="614048"/>
          <a:ext cx="308381" cy="308381"/>
        </a:xfrm>
        <a:prstGeom prst="ellipse"/>
        <a:gradFill rotWithShape="0"/>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hemeClr val="lt1"/>
        </a:lnRef>
        <a:fillRef idx="3">
          <a:schemeClr val="accent1"/>
        </a:fillRef>
        <a:effectRef idx="2">
          <a:scrgbClr r="0" g="0" b="0"/>
        </a:effectRef>
        <a:fontRef idx="minor">
          <a:schemeClr val="lt1"/>
        </a:fontRef>
      </dsp:style>
    </dsp:sp>
    <dsp:sp modelId="{747A39EE-DBFC-4039-A112-888FC068F1F6}">
      <dsp:nvSpPr>
        <dsp:cNvPr id="0" name=""/>
        <dsp:cNvSpPr/>
      </dsp:nvSpPr>
      <dsp:spPr>
        <a:xfrm>
          <a:off x="3186242" y="768239"/>
          <a:ext cx="947668" cy="1946386"/>
        </a:xfrm>
        <a:prstGeom prst="rect"/>
        <a:noFill/>
        <a:ln>
          <a:noFill/>
        </a:ln>
        <a:effectLst/>
      </dsp:spPr>
      <dsp:style>
        <a:lnRef idx="0">
          <a:schemeClr val="dk1">
            <a:alpha val="0"/>
          </a:schemeClr>
        </a:lnRef>
        <a:fillRef idx="0">
          <a:schemeClr val="lt1">
            <a:alpha val="0"/>
          </a:schemeClr>
        </a:fillRef>
        <a:effectRef idx="0">
          <a:scrgbClr r="0" g="0" b="0"/>
        </a:effectRef>
        <a:fontRef idx="minor">
          <a:schemeClr val="tx1"/>
        </a:fontRef>
      </dsp:style>
      <dsp:txBody>
        <a:bodyPr spcFirstLastPara="0" vert="horz" wrap="square" lIns="163405" tIns="0" rIns="0" bIns="0" numCol="1" spcCol="1270" anchor="t" anchorCtr="0">
          <a:noAutofit/>
        </a:bodyPr>
        <a:p>
          <a:pPr lvl="0" algn="l" defTabSz="488950">
            <a:lnSpc>
              <a:spcPct val="90000"/>
            </a:lnSpc>
            <a:spcBef>
              <a:spcPct val="0"/>
            </a:spcBef>
            <a:spcAft>
              <a:spcPct val="35000"/>
            </a:spcAft>
          </a:pPr>
          <a:r>
            <a:rPr kumimoji="1" lang="ja-JP" altLang="en-US" sz="1100" kern="1200">
              <a:latin typeface="BIZ UDPゴシック" pitchFamily="50" charset="-128"/>
              <a:ea typeface="BIZ UDPゴシック" pitchFamily="50" charset="-128"/>
            </a:rPr>
            <a:t xml:space="preserve">起業・創業の加速 </a:t>
          </a:r>
          <a:endParaRPr kumimoji="1" lang="ja-JP" altLang="en-US" sz="1100" kern="1200">
            <a:latin typeface="BIZ UDPゴシック" pitchFamily="50" charset="-128"/>
            <a:ea typeface="BIZ UDPゴシック" pitchFamily="50" charset="-128"/>
          </a:endParaRPr>
        </a:p>
      </dsp:txBody>
      <dsp:txXfrm>
        <a:off x="3186242" y="768239"/>
        <a:ext cx="947668" cy="1946386"/>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00000000000001"/>
                <dgm:constr type="w" for="ch" forName="bullet1" refType="w" fact="7.3999999999999996e-002"/>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799999999999999"/>
                <dgm:constr type="userA" refType="h" refFor="ch" refForName="bullet1" fact="0.53"/>
                <dgm:constr type="rMarg" for="ch" forName="textBox1" refType="userA" fact="2.8340000000000001"/>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299999999999995"/>
                    <dgm:constr type="w" for="ch" forName="bullet2a" refType="w" fact="3.5000000000000003e-002"/>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00000000000001"/>
                    <dgm:constr type="h" for="ch" forName="textBox2a" refType="h" fact="0.42699999999999999"/>
                    <dgm:constr type="userA" refType="h" refFor="ch" refForName="bullet2a" fact="0.53"/>
                    <dgm:constr type="lMarg" for="ch" forName="textBox2a" refType="userA" fact="2.8340000000000001"/>
                    <dgm:constr type="ctrX" for="ch" forName="bullet2b" refType="w" fact="0.58499999999999996"/>
                    <dgm:constr type="ctrY" for="ch" forName="bullet2b" refType="h" fact="0.33800000000000002"/>
                    <dgm:constr type="w" for="ch" forName="bullet2b" refType="w" fact="6.e-002"/>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00000000000001"/>
                    <dgm:constr type="h" for="ch" forName="textBox2b" refType="h" fact="0.66200000000000003"/>
                    <dgm:constr type="userB" refType="h" refFor="ch" refForName="bullet2b" fact="0.53"/>
                    <dgm:constr type="lMarg" for="ch" forName="textBox2b" refType="userB" fact="2.8340000000000001"/>
                    <dgm:constr type="primFontSz" for="ch" ptType="node" op="equ" val="65"/>
                  </dgm:constrLst>
                </dgm:if>
                <dgm:else name="Name9">
                  <dgm:constrLst>
                    <dgm:constr type="ctrX" for="ch" forName="bullet2a" refType="w" fact="0.25"/>
                    <dgm:constr type="ctrY" for="ch" forName="bullet2a" refType="h" fact="0.57299999999999995"/>
                    <dgm:constr type="w" for="ch" forName="bullet2a" refType="w" fact="3.5000000000000003e-002"/>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299999999999995"/>
                    <dgm:constr type="userA" refType="h" refFor="ch" refForName="bullet2a" fact="0.53"/>
                    <dgm:constr type="rMarg" for="ch" forName="textBox2a" refType="userA" fact="2.8340000000000001"/>
                    <dgm:constr type="ctrX" for="ch" forName="bullet2b" refType="w" fact="0.58499999999999996"/>
                    <dgm:constr type="ctrY" for="ch" forName="bullet2b" refType="h" fact="0.33800000000000002"/>
                    <dgm:constr type="w" for="ch" forName="bullet2b" refType="w" fact="6.e-002"/>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000000000000003"/>
                    <dgm:constr type="h" for="ch" forName="textBox2b" refType="h" fact="0.33800000000000002"/>
                    <dgm:constr type="userB" refType="h" refFor="ch" refForName="bullet2b" fact="0.53"/>
                    <dgm:constr type="rMarg" for="ch" forName="textBox2b" refType="userB" fact="2.8340000000000001"/>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000000000000001"/>
                    <dgm:constr type="ctrY" for="ch" forName="bullet3a" refType="h" fact="0.71099999999999997"/>
                    <dgm:constr type="w" for="ch" forName="bullet3a" refType="w" fact="2.5999999999999999e-002"/>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00000000000001"/>
                    <dgm:constr type="h" for="ch" forName="textBox3a" refType="h" fact="0.28899999999999998"/>
                    <dgm:constr type="userA" refType="h" refFor="ch" refForName="bullet3a" fact="0.53"/>
                    <dgm:constr type="lMarg" for="ch" forName="textBox3a" refType="userA" fact="2.8340000000000001"/>
                    <dgm:constr type="ctrX" for="ch" forName="bullet3b" refType="w" fact="0.38"/>
                    <dgm:constr type="ctrY" for="ch" forName="bullet3b" refType="h" fact="0.45600000000000002"/>
                    <dgm:constr type="w" for="ch" forName="bullet3b" refType="w" fact="4.7e-002"/>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00000000000004"/>
                    <dgm:constr type="userB" refType="h" refFor="ch" refForName="bullet3b" fact="0.53"/>
                    <dgm:constr type="lMarg" for="ch" forName="textBox3b" refType="userB" fact="2.8340000000000001"/>
                    <dgm:constr type="ctrX" for="ch" forName="bullet3c" refType="w" fact="0.66500000000000004"/>
                    <dgm:constr type="ctrY" for="ch" forName="bullet3c" refType="h" fact="0.30499999999999999"/>
                    <dgm:constr type="w" for="ch" forName="bullet3c" refType="w" fact="6.5000000000000002e-002"/>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499999999999995"/>
                    <dgm:constr type="userC" refType="h" refFor="ch" refForName="bullet3c" fact="0.53"/>
                    <dgm:constr type="lMarg" for="ch" forName="textBox3c" refType="userC" fact="2.8340000000000001"/>
                    <dgm:constr type="primFontSz" for="ch" ptType="node" op="equ" val="65"/>
                  </dgm:constrLst>
                </dgm:if>
                <dgm:else name="Name39">
                  <dgm:constrLst>
                    <dgm:constr type="ctrX" for="ch" forName="bullet3a" refType="w" fact="0.14000000000000001"/>
                    <dgm:constr type="ctrY" for="ch" forName="bullet3a" refType="h" fact="0.71099999999999997"/>
                    <dgm:constr type="w" for="ch" forName="bullet3a" refType="w" fact="2.5999999999999999e-002"/>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000000000000001"/>
                    <dgm:constr type="h" for="ch" forName="textBox3a" refType="h" fact="0.71099999999999997"/>
                    <dgm:constr type="userA" refType="h" refFor="ch" refForName="bullet3a" fact="0.53"/>
                    <dgm:constr type="rMarg" for="ch" forName="textBox3a" refType="userA" fact="2.8340000000000001"/>
                    <dgm:constr type="ctrX" for="ch" forName="bullet3b" refType="w" fact="0.38"/>
                    <dgm:constr type="ctrY" for="ch" forName="bullet3b" refType="h" fact="0.45600000000000002"/>
                    <dgm:constr type="w" for="ch" forName="bullet3b" refType="w" fact="4.7e-002"/>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00000000000002"/>
                    <dgm:constr type="userB" refType="h" refFor="ch" refForName="bullet3b" fact="0.53"/>
                    <dgm:constr type="rMarg" for="ch" forName="textBox3b" refType="userB" fact="2.8340000000000001"/>
                    <dgm:constr type="ctrX" for="ch" forName="bullet3c" refType="w" fact="0.66500000000000004"/>
                    <dgm:constr type="ctrY" for="ch" forName="bullet3c" refType="h" fact="0.30499999999999999"/>
                    <dgm:constr type="w" for="ch" forName="bullet3c" refType="w" fact="6.5000000000000002e-002"/>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499999999999999"/>
                    <dgm:constr type="userC" refType="h" refFor="ch" refForName="bullet3c" fact="0.53"/>
                    <dgm:constr type="rMarg" for="ch" forName="textBox3c" refType="userC" fact="2.8340000000000001"/>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00000000000001"/>
                    <dgm:constr type="w" for="ch" forName="bullet4a" refType="w" fact="2.3e-002"/>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00000000000001"/>
                    <dgm:constr type="h" for="ch" forName="textBox4a" refType="h" fact="0.23799999999999999"/>
                    <dgm:constr type="userA" refType="h" refFor="ch" refForName="bullet4a" fact="0.53"/>
                    <dgm:constr type="lMarg" for="ch" forName="textBox4a" refType="userA" fact="2.8340000000000001"/>
                    <dgm:constr type="ctrX" for="ch" forName="bullet4b" refType="w" fact="0.28100000000000003"/>
                    <dgm:constr type="ctrY" for="ch" forName="bullet4b" refType="h" fact="0.54300000000000004"/>
                    <dgm:constr type="w" for="ch" forName="bullet4b" refType="w" fact="4.e-002"/>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00000000000002"/>
                    <dgm:constr type="userB" refType="h" refFor="ch" refForName="bullet4b" fact="0.53"/>
                    <dgm:constr type="lMarg" for="ch" forName="textBox4b" refType="userB" fact="2.8340000000000001"/>
                    <dgm:constr type="ctrX" for="ch" forName="bullet4c" refType="w" fact="0.495"/>
                    <dgm:constr type="ctrY" for="ch" forName="bullet4c" refType="h" fact="0.38200000000000001"/>
                    <dgm:constr type="w" for="ch" forName="bullet4c" refType="w" fact="5.2999999999999999e-002"/>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799999999999999"/>
                    <dgm:constr type="userC" refType="h" refFor="ch" refForName="bullet4c" fact="0.53"/>
                    <dgm:constr type="lMarg" for="ch" forName="textBox4c" refType="userC" fact="2.8340000000000001"/>
                    <dgm:constr type="ctrX" for="ch" forName="bullet4d" refType="w" fact="0.73"/>
                    <dgm:constr type="ctrY" for="ch" forName="bullet4d" refType="h" fact="0.28299999999999997"/>
                    <dgm:constr type="w" for="ch" forName="bullet4d" refType="w" fact="7.0999999999999994e-002"/>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699999999999997"/>
                    <dgm:constr type="userD" refType="h" refFor="ch" refForName="bullet4d" fact="0.53"/>
                    <dgm:constr type="lMarg" for="ch" forName="textBox4d" refType="userD" fact="2.8340000000000001"/>
                    <dgm:constr type="primFontSz" for="ch" ptType="node" op="equ" val="65"/>
                  </dgm:constrLst>
                </dgm:if>
                <dgm:else name="Name82">
                  <dgm:constrLst>
                    <dgm:constr type="ctrX" for="ch" forName="bullet4a" refType="w" fact="0.11"/>
                    <dgm:constr type="ctrY" for="ch" forName="bullet4a" refType="h" fact="0.76200000000000001"/>
                    <dgm:constr type="w" for="ch" forName="bullet4a" refType="w" fact="2.3e-002"/>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00000000000001"/>
                    <dgm:constr type="userA" refType="h" refFor="ch" refForName="bullet4a" fact="0.53"/>
                    <dgm:constr type="rMarg" for="ch" forName="textBox4a" refType="userA" fact="2.8340000000000001"/>
                    <dgm:constr type="ctrX" for="ch" forName="bullet4b" refType="w" fact="0.28100000000000003"/>
                    <dgm:constr type="ctrY" for="ch" forName="bullet4b" refType="h" fact="0.54300000000000004"/>
                    <dgm:constr type="w" for="ch" forName="bullet4b" refType="w" fact="4.e-002"/>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00000000000001"/>
                    <dgm:constr type="h" for="ch" forName="textBox4b" refType="h" fact="0.54300000000000004"/>
                    <dgm:constr type="userB" refType="h" refFor="ch" refForName="bullet4b" fact="0.53"/>
                    <dgm:constr type="rMarg" for="ch" forName="textBox4b" refType="userB" fact="2.8340000000000001"/>
                    <dgm:constr type="ctrX" for="ch" forName="bullet4c" refType="w" fact="0.495"/>
                    <dgm:constr type="ctrY" for="ch" forName="bullet4c" refType="h" fact="0.38200000000000001"/>
                    <dgm:constr type="w" for="ch" forName="bullet4c" refType="w" fact="5.2999999999999999e-002"/>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00000000000001"/>
                    <dgm:constr type="userC" refType="h" refFor="ch" refForName="bullet4c" fact="0.53"/>
                    <dgm:constr type="rMarg" for="ch" forName="textBox4c" refType="userC" fact="2.8340000000000001"/>
                    <dgm:constr type="ctrX" for="ch" forName="bullet4d" refType="w" fact="0.73"/>
                    <dgm:constr type="ctrY" for="ch" forName="bullet4d" refType="h" fact="0.28299999999999997"/>
                    <dgm:constr type="w" for="ch" forName="bullet4d" refType="w" fact="7.0999999999999994e-002"/>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299999999999997"/>
                    <dgm:constr type="userD" refType="h" refFor="ch" refForName="bullet4d" fact="0.53"/>
                    <dgm:constr type="rMarg" for="ch" forName="textBox4d" refType="userD" fact="2.8340000000000001"/>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00000000000001"/>
                    <dgm:constr type="w" for="ch" forName="bullet5a" refType="w" fact="2.3e-002"/>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00000000000001"/>
                    <dgm:constr type="h" for="ch" forName="textBox5a" refType="h" fact="0.23799999999999999"/>
                    <dgm:constr type="userA" refType="h" refFor="ch" refForName="bullet5a" fact="0.53"/>
                    <dgm:constr type="lMarg" for="ch" forName="textBox5a" refType="userA" fact="2.8340000000000001"/>
                    <dgm:constr type="ctrX" for="ch" forName="bullet5b" refType="w" fact="0.24099999999999999"/>
                    <dgm:constr type="ctrY" for="ch" forName="bullet5b" refType="h" fact="0.58099999999999996"/>
                    <dgm:constr type="w" for="ch" forName="bullet5b" refType="w" fact="3.5999999999999997e-002"/>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00000000000001"/>
                    <dgm:constr type="h" for="ch" forName="textBox5b" refType="h" fact="0.41899999999999998"/>
                    <dgm:constr type="userB" refType="h" refFor="ch" refForName="bullet5b" fact="0.53"/>
                    <dgm:constr type="lMarg" for="ch" forName="textBox5b" refType="userB" fact="2.8340000000000001"/>
                    <dgm:constr type="ctrX" for="ch" forName="bullet5c" refType="w" fact="0.40699999999999997"/>
                    <dgm:constr type="ctrY" for="ch" forName="bullet5c" refType="h" fact="0.438"/>
                    <dgm:constr type="w" for="ch" forName="bullet5c" refType="w" fact="4.8000000000000001e-002"/>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00000000000006"/>
                    <dgm:constr type="userC" refType="h" refFor="ch" refForName="bullet5c" fact="0.53"/>
                    <dgm:constr type="lMarg" for="ch" forName="textBox5c" refType="userC" fact="2.8340000000000001"/>
                    <dgm:constr type="ctrX" for="ch" forName="bullet5d" refType="w" fact="0.6"/>
                    <dgm:constr type="ctrY" for="ch" forName="bullet5d" refType="h" fact="0.33"/>
                    <dgm:constr type="w" for="ch" forName="bullet5d" refType="w" fact="6.2e-00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0000000000001"/>
                    <dgm:constr type="ctrX" for="ch" forName="bullet5e" refType="w" fact="0.8"/>
                    <dgm:constr type="ctrY" for="ch" forName="bullet5e" refType="h" fact="0.26400000000000001"/>
                    <dgm:constr type="w" for="ch" forName="bullet5e" refType="w" fact="7.9000000000000001e-002"/>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599999999999999"/>
                    <dgm:constr type="userE" refType="h" refFor="ch" refForName="bullet5e" fact="0.53"/>
                    <dgm:constr type="lMarg" for="ch" forName="textBox5e" refType="userE" fact="2.8340000000000001"/>
                    <dgm:constr type="primFontSz" for="ch" ptType="node" op="equ" val="65"/>
                  </dgm:constrLst>
                </dgm:if>
                <dgm:else name="Name138">
                  <dgm:constrLst>
                    <dgm:constr type="ctrX" for="ch" forName="bullet5a" refType="w" fact="0.11"/>
                    <dgm:constr type="ctrY" for="ch" forName="bullet5a" refType="h" fact="0.76200000000000001"/>
                    <dgm:constr type="w" for="ch" forName="bullet5a" refType="w" fact="2.3e-002"/>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00000000000001"/>
                    <dgm:constr type="userA" refType="h" refFor="ch" refForName="bullet5a" fact="0.53"/>
                    <dgm:constr type="rMarg" for="ch" forName="textBox5a" refType="userA" fact="2.8340000000000001"/>
                    <dgm:constr type="ctrX" for="ch" forName="bullet5b" refType="w" fact="0.24099999999999999"/>
                    <dgm:constr type="ctrY" for="ch" forName="bullet5b" refType="h" fact="0.58099999999999996"/>
                    <dgm:constr type="w" for="ch" forName="bullet5b" refType="w" fact="3.5999999999999997e-002"/>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00000000000001"/>
                    <dgm:constr type="h" for="ch" forName="textBox5b" refType="h" fact="0.58099999999999996"/>
                    <dgm:constr type="userB" refType="h" refFor="ch" refForName="bullet5b" fact="0.53"/>
                    <dgm:constr type="rMarg" for="ch" forName="textBox5b" refType="userB" fact="2.8340000000000001"/>
                    <dgm:constr type="ctrX" for="ch" forName="bullet5c" refType="w" fact="0.40699999999999997"/>
                    <dgm:constr type="ctrY" for="ch" forName="bullet5c" refType="h" fact="0.438"/>
                    <dgm:constr type="w" for="ch" forName="bullet5c" refType="w" fact="4.8000000000000001e-002"/>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00000000000001"/>
                    <dgm:constr type="h" for="ch" forName="textBox5c" refType="h" fact="0.438"/>
                    <dgm:constr type="userC" refType="h" refFor="ch" refForName="bullet5c" fact="0.53"/>
                    <dgm:constr type="rMarg" for="ch" forName="textBox5c" refType="userC" fact="2.8340000000000001"/>
                    <dgm:constr type="ctrX" for="ch" forName="bullet5d" refType="w" fact="0.6"/>
                    <dgm:constr type="ctrY" for="ch" forName="bullet5d" refType="h" fact="0.33"/>
                    <dgm:constr type="w" for="ch" forName="bullet5d" refType="w" fact="6.2e-00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0000000000001"/>
                    <dgm:constr type="ctrX" for="ch" forName="bullet5e" refType="w" fact="0.8"/>
                    <dgm:constr type="ctrY" for="ch" forName="bullet5e" refType="h" fact="0.26400000000000001"/>
                    <dgm:constr type="w" for="ch" forName="bullet5e" refType="w" fact="7.9000000000000001e-002"/>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00000000000001"/>
                    <dgm:constr type="userE" refType="h" refFor="ch" refForName="bullet5e" fact="0.53"/>
                    <dgm:constr type="rMarg" for="ch" forName="textBox5e" refType="userE" fact="2.8340000000000001"/>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2133</TotalTime>
  <Pages>21</Pages>
  <Words>262</Words>
  <Characters>10222</Characters>
  <Application>JUST Note</Application>
  <Lines>1163</Lines>
  <Paragraphs>447</Paragraphs>
  <CharactersWithSpaces>10327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cp:lastModifiedBy>
  <cp:lastPrinted>2020-10-20T11:11:56Z</cp:lastPrinted>
  <dcterms:modified xsi:type="dcterms:W3CDTF">2020-11-01T23:55:17Z</dcterms:modified>
  <cp:revision>41</cp:revision>
</cp:coreProperties>
</file>